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748" w:rsidRPr="00DB1F4B" w:rsidRDefault="00DB1F4B" w:rsidP="00DB1F4B">
      <w:pPr>
        <w:bidi/>
        <w:spacing w:line="360" w:lineRule="auto"/>
        <w:jc w:val="center"/>
        <w:rPr>
          <w:rFonts w:asciiTheme="majorBidi" w:hAnsiTheme="majorBidi" w:cstheme="majorBidi"/>
          <w:b/>
          <w:bCs/>
          <w:sz w:val="28"/>
          <w:szCs w:val="28"/>
          <w:u w:val="single"/>
          <w:rtl/>
          <w:lang w:bidi="ar-DZ"/>
        </w:rPr>
      </w:pPr>
      <w:r>
        <w:rPr>
          <w:rFonts w:asciiTheme="majorBidi" w:hAnsiTheme="majorBidi" w:cstheme="majorBidi" w:hint="cs"/>
          <w:b/>
          <w:bCs/>
          <w:sz w:val="28"/>
          <w:szCs w:val="28"/>
          <w:u w:val="single"/>
          <w:rtl/>
          <w:lang w:bidi="ar-DZ"/>
        </w:rPr>
        <w:t xml:space="preserve">محاضرة 05: </w:t>
      </w:r>
      <w:r w:rsidR="00F96B24" w:rsidRPr="00DB1F4B">
        <w:rPr>
          <w:rFonts w:asciiTheme="majorBidi" w:hAnsiTheme="majorBidi" w:cstheme="majorBidi"/>
          <w:b/>
          <w:bCs/>
          <w:sz w:val="28"/>
          <w:szCs w:val="28"/>
          <w:u w:val="single"/>
          <w:rtl/>
          <w:lang w:bidi="ar-DZ"/>
        </w:rPr>
        <w:t>الدراسة الكمية</w:t>
      </w:r>
    </w:p>
    <w:p w:rsidR="00F96B24" w:rsidRPr="00DB1F4B" w:rsidRDefault="00F96B24" w:rsidP="00DB1F4B">
      <w:pPr>
        <w:bidi/>
        <w:spacing w:line="360" w:lineRule="auto"/>
        <w:jc w:val="both"/>
        <w:rPr>
          <w:rFonts w:asciiTheme="majorBidi" w:hAnsiTheme="majorBidi" w:cstheme="majorBidi"/>
          <w:sz w:val="28"/>
          <w:szCs w:val="28"/>
          <w:rtl/>
          <w:lang w:bidi="ar-DZ"/>
        </w:rPr>
      </w:pPr>
      <w:r w:rsidRPr="00DB1F4B">
        <w:rPr>
          <w:rFonts w:asciiTheme="majorBidi" w:hAnsiTheme="majorBidi" w:cstheme="majorBidi"/>
          <w:b/>
          <w:bCs/>
          <w:sz w:val="28"/>
          <w:szCs w:val="28"/>
          <w:u w:val="single"/>
          <w:rtl/>
          <w:lang w:bidi="ar-DZ"/>
        </w:rPr>
        <w:t>تعريف:</w:t>
      </w:r>
    </w:p>
    <w:p w:rsidR="00F96B24" w:rsidRPr="00DB1F4B" w:rsidRDefault="00F96B24" w:rsidP="00DB1F4B">
      <w:pPr>
        <w:bidi/>
        <w:spacing w:line="360" w:lineRule="auto"/>
        <w:jc w:val="both"/>
        <w:rPr>
          <w:rFonts w:asciiTheme="majorBidi" w:hAnsiTheme="majorBidi" w:cstheme="majorBidi"/>
          <w:sz w:val="28"/>
          <w:szCs w:val="28"/>
          <w:rtl/>
          <w:lang w:bidi="ar-DZ"/>
        </w:rPr>
      </w:pPr>
      <w:r w:rsidRPr="00DB1F4B">
        <w:rPr>
          <w:rFonts w:asciiTheme="majorBidi" w:hAnsiTheme="majorBidi" w:cstheme="majorBidi"/>
          <w:sz w:val="28"/>
          <w:szCs w:val="28"/>
          <w:rtl/>
          <w:lang w:bidi="ar-DZ"/>
        </w:rPr>
        <w:t>الدراسات الكمية هي دراسات مهيكلة ومنظمة تعطي أكبر حجم من المعطيات حول السوق من خلال الإجابة عن الأسئلة كيف وكم؟</w:t>
      </w:r>
    </w:p>
    <w:p w:rsidR="00F96B24" w:rsidRPr="00DB1F4B" w:rsidRDefault="00F96B24" w:rsidP="00DB1F4B">
      <w:pPr>
        <w:bidi/>
        <w:spacing w:line="360" w:lineRule="auto"/>
        <w:jc w:val="both"/>
        <w:rPr>
          <w:rFonts w:asciiTheme="majorBidi" w:hAnsiTheme="majorBidi" w:cstheme="majorBidi"/>
          <w:sz w:val="28"/>
          <w:szCs w:val="28"/>
          <w:rtl/>
          <w:lang w:bidi="ar-DZ"/>
        </w:rPr>
      </w:pPr>
      <w:r w:rsidRPr="00DB1F4B">
        <w:rPr>
          <w:rFonts w:asciiTheme="majorBidi" w:hAnsiTheme="majorBidi" w:cstheme="majorBidi"/>
          <w:sz w:val="28"/>
          <w:szCs w:val="28"/>
          <w:rtl/>
          <w:lang w:bidi="ar-DZ"/>
        </w:rPr>
        <w:t>وهي دراسة تسمح بقياس الأراء والسلوكات، ترتكز غالبا على سبر أراء لعينة ممثلة للمجتمع المدروس</w:t>
      </w:r>
      <w:r w:rsidR="00AF28D7" w:rsidRPr="00DB1F4B">
        <w:rPr>
          <w:rFonts w:asciiTheme="majorBidi" w:hAnsiTheme="majorBidi" w:cstheme="majorBidi"/>
          <w:sz w:val="28"/>
          <w:szCs w:val="28"/>
          <w:rtl/>
          <w:lang w:bidi="ar-DZ"/>
        </w:rPr>
        <w:t>.</w:t>
      </w:r>
      <w:r w:rsidRPr="00DB1F4B">
        <w:rPr>
          <w:rFonts w:asciiTheme="majorBidi" w:hAnsiTheme="majorBidi" w:cstheme="majorBidi"/>
          <w:sz w:val="28"/>
          <w:szCs w:val="28"/>
          <w:rtl/>
          <w:lang w:bidi="ar-DZ"/>
        </w:rPr>
        <w:t xml:space="preserve"> النتائج الكمية</w:t>
      </w:r>
      <w:r w:rsidR="00AF28D7" w:rsidRPr="00DB1F4B">
        <w:rPr>
          <w:rFonts w:asciiTheme="majorBidi" w:hAnsiTheme="majorBidi" w:cstheme="majorBidi"/>
          <w:sz w:val="28"/>
          <w:szCs w:val="28"/>
          <w:rtl/>
          <w:lang w:bidi="ar-DZ"/>
        </w:rPr>
        <w:t xml:space="preserve"> لهذه الدراسة تعطي بعد تحليلها حجم ظاهرة معينة (مثال مدى انتشار علامة معينة).</w:t>
      </w:r>
    </w:p>
    <w:p w:rsidR="00AF28D7" w:rsidRPr="00DB1F4B" w:rsidRDefault="00AF28D7" w:rsidP="00DB1F4B">
      <w:pPr>
        <w:bidi/>
        <w:spacing w:line="360" w:lineRule="auto"/>
        <w:jc w:val="both"/>
        <w:rPr>
          <w:rFonts w:asciiTheme="majorBidi" w:hAnsiTheme="majorBidi" w:cstheme="majorBidi"/>
          <w:b/>
          <w:bCs/>
          <w:sz w:val="28"/>
          <w:szCs w:val="28"/>
          <w:u w:val="single"/>
          <w:rtl/>
          <w:lang w:bidi="ar-DZ"/>
        </w:rPr>
      </w:pPr>
      <w:r w:rsidRPr="00DB1F4B">
        <w:rPr>
          <w:rFonts w:asciiTheme="majorBidi" w:hAnsiTheme="majorBidi" w:cstheme="majorBidi"/>
          <w:b/>
          <w:bCs/>
          <w:sz w:val="28"/>
          <w:szCs w:val="28"/>
          <w:u w:val="single"/>
          <w:rtl/>
          <w:lang w:bidi="ar-DZ"/>
        </w:rPr>
        <w:t>خصائصها:</w:t>
      </w:r>
    </w:p>
    <w:p w:rsidR="00AF28D7" w:rsidRPr="00DB1F4B" w:rsidRDefault="00AF28D7" w:rsidP="00DB1F4B">
      <w:pPr>
        <w:numPr>
          <w:ilvl w:val="0"/>
          <w:numId w:val="1"/>
        </w:numPr>
        <w:bidi/>
        <w:spacing w:line="360" w:lineRule="auto"/>
        <w:jc w:val="both"/>
        <w:rPr>
          <w:rFonts w:asciiTheme="majorBidi" w:hAnsiTheme="majorBidi" w:cstheme="majorBidi"/>
          <w:sz w:val="28"/>
          <w:szCs w:val="28"/>
          <w:rtl/>
          <w:lang w:bidi="ar-DZ"/>
        </w:rPr>
      </w:pPr>
      <w:r w:rsidRPr="00DB1F4B">
        <w:rPr>
          <w:rFonts w:asciiTheme="majorBidi" w:hAnsiTheme="majorBidi" w:cstheme="majorBidi"/>
          <w:sz w:val="28"/>
          <w:szCs w:val="28"/>
          <w:rtl/>
          <w:lang w:bidi="ar-DZ"/>
        </w:rPr>
        <w:t>عدد المستجوبين كبير</w:t>
      </w:r>
    </w:p>
    <w:p w:rsidR="00AF28D7" w:rsidRPr="00DB1F4B" w:rsidRDefault="00AF28D7" w:rsidP="00DB1F4B">
      <w:pPr>
        <w:numPr>
          <w:ilvl w:val="0"/>
          <w:numId w:val="1"/>
        </w:numPr>
        <w:bidi/>
        <w:spacing w:line="360" w:lineRule="auto"/>
        <w:jc w:val="both"/>
        <w:rPr>
          <w:rFonts w:asciiTheme="majorBidi" w:hAnsiTheme="majorBidi" w:cstheme="majorBidi"/>
          <w:sz w:val="28"/>
          <w:szCs w:val="28"/>
          <w:lang w:bidi="ar-DZ"/>
        </w:rPr>
      </w:pPr>
      <w:r w:rsidRPr="00DB1F4B">
        <w:rPr>
          <w:rFonts w:asciiTheme="majorBidi" w:hAnsiTheme="majorBidi" w:cstheme="majorBidi"/>
          <w:sz w:val="28"/>
          <w:szCs w:val="28"/>
          <w:rtl/>
          <w:lang w:bidi="ar-DZ"/>
        </w:rPr>
        <w:t xml:space="preserve">طريقة اختيار خاصة (المعاينة) </w:t>
      </w:r>
      <w:r w:rsidR="00F306E0" w:rsidRPr="00DB1F4B">
        <w:rPr>
          <w:rFonts w:asciiTheme="majorBidi" w:hAnsiTheme="majorBidi" w:cstheme="majorBidi"/>
          <w:sz w:val="28"/>
          <w:szCs w:val="28"/>
          <w:lang w:bidi="ar-DZ"/>
        </w:rPr>
        <w:t>échantillonnage</w:t>
      </w:r>
    </w:p>
    <w:p w:rsidR="00AF28D7" w:rsidRPr="00DB1F4B" w:rsidRDefault="00AF28D7" w:rsidP="00DB1F4B">
      <w:pPr>
        <w:numPr>
          <w:ilvl w:val="0"/>
          <w:numId w:val="1"/>
        </w:numPr>
        <w:bidi/>
        <w:spacing w:line="360" w:lineRule="auto"/>
        <w:jc w:val="both"/>
        <w:rPr>
          <w:rFonts w:asciiTheme="majorBidi" w:hAnsiTheme="majorBidi" w:cstheme="majorBidi"/>
          <w:sz w:val="28"/>
          <w:szCs w:val="28"/>
          <w:lang w:bidi="ar-DZ"/>
        </w:rPr>
      </w:pPr>
      <w:r w:rsidRPr="00DB1F4B">
        <w:rPr>
          <w:rFonts w:asciiTheme="majorBidi" w:hAnsiTheme="majorBidi" w:cstheme="majorBidi"/>
          <w:sz w:val="28"/>
          <w:szCs w:val="28"/>
          <w:rtl/>
          <w:lang w:bidi="ar-DZ"/>
        </w:rPr>
        <w:t>أسلوب خاص في تفسير البيانات</w:t>
      </w:r>
      <w:r w:rsidR="003A62DA" w:rsidRPr="00DB1F4B">
        <w:rPr>
          <w:rFonts w:asciiTheme="majorBidi" w:hAnsiTheme="majorBidi" w:cstheme="majorBidi"/>
          <w:sz w:val="28"/>
          <w:szCs w:val="28"/>
          <w:rtl/>
          <w:lang w:bidi="ar-DZ"/>
        </w:rPr>
        <w:t>.</w:t>
      </w:r>
    </w:p>
    <w:p w:rsidR="003A62DA" w:rsidRPr="00DB1F4B" w:rsidRDefault="003A62DA" w:rsidP="00DB1F4B">
      <w:pPr>
        <w:numPr>
          <w:ilvl w:val="0"/>
          <w:numId w:val="1"/>
        </w:numPr>
        <w:bidi/>
        <w:spacing w:line="360" w:lineRule="auto"/>
        <w:jc w:val="both"/>
        <w:rPr>
          <w:rFonts w:asciiTheme="majorBidi" w:hAnsiTheme="majorBidi" w:cstheme="majorBidi"/>
          <w:sz w:val="28"/>
          <w:szCs w:val="28"/>
          <w:lang w:bidi="ar-DZ"/>
        </w:rPr>
      </w:pPr>
      <w:r w:rsidRPr="00DB1F4B">
        <w:rPr>
          <w:rFonts w:asciiTheme="majorBidi" w:hAnsiTheme="majorBidi" w:cstheme="majorBidi"/>
          <w:sz w:val="28"/>
          <w:szCs w:val="28"/>
          <w:rtl/>
          <w:lang w:bidi="ar-DZ"/>
        </w:rPr>
        <w:t>موجه.</w:t>
      </w:r>
    </w:p>
    <w:p w:rsidR="003A62DA" w:rsidRPr="00DB1F4B" w:rsidRDefault="003A62DA" w:rsidP="00DB1F4B">
      <w:pPr>
        <w:numPr>
          <w:ilvl w:val="0"/>
          <w:numId w:val="1"/>
        </w:numPr>
        <w:bidi/>
        <w:spacing w:line="360" w:lineRule="auto"/>
        <w:jc w:val="both"/>
        <w:rPr>
          <w:rFonts w:asciiTheme="majorBidi" w:hAnsiTheme="majorBidi" w:cstheme="majorBidi"/>
          <w:sz w:val="28"/>
          <w:szCs w:val="28"/>
          <w:lang w:bidi="ar-DZ"/>
        </w:rPr>
      </w:pPr>
      <w:r w:rsidRPr="00DB1F4B">
        <w:rPr>
          <w:rFonts w:asciiTheme="majorBidi" w:hAnsiTheme="majorBidi" w:cstheme="majorBidi"/>
          <w:sz w:val="28"/>
          <w:szCs w:val="28"/>
          <w:rtl/>
          <w:lang w:bidi="ar-DZ"/>
        </w:rPr>
        <w:t>مباشر.</w:t>
      </w:r>
    </w:p>
    <w:p w:rsidR="003A62DA" w:rsidRPr="00DB1F4B" w:rsidRDefault="003A62DA" w:rsidP="00DB1F4B">
      <w:pPr>
        <w:bidi/>
        <w:spacing w:line="360" w:lineRule="auto"/>
        <w:jc w:val="both"/>
        <w:rPr>
          <w:rFonts w:asciiTheme="majorBidi" w:hAnsiTheme="majorBidi" w:cstheme="majorBidi"/>
          <w:b/>
          <w:bCs/>
          <w:sz w:val="28"/>
          <w:szCs w:val="28"/>
          <w:u w:val="single"/>
          <w:rtl/>
          <w:lang w:bidi="ar-DZ"/>
        </w:rPr>
      </w:pPr>
      <w:r w:rsidRPr="00DB1F4B">
        <w:rPr>
          <w:rFonts w:asciiTheme="majorBidi" w:hAnsiTheme="majorBidi" w:cstheme="majorBidi"/>
          <w:b/>
          <w:bCs/>
          <w:sz w:val="28"/>
          <w:szCs w:val="28"/>
          <w:u w:val="single"/>
          <w:rtl/>
          <w:lang w:bidi="ar-DZ"/>
        </w:rPr>
        <w:t>أهدافها:</w:t>
      </w:r>
    </w:p>
    <w:p w:rsidR="003A62DA" w:rsidRPr="00DB1F4B" w:rsidRDefault="008D0527" w:rsidP="00DB1F4B">
      <w:pPr>
        <w:numPr>
          <w:ilvl w:val="0"/>
          <w:numId w:val="1"/>
        </w:numPr>
        <w:bidi/>
        <w:spacing w:line="360" w:lineRule="auto"/>
        <w:jc w:val="both"/>
        <w:rPr>
          <w:rFonts w:asciiTheme="majorBidi" w:hAnsiTheme="majorBidi" w:cstheme="majorBidi"/>
          <w:sz w:val="28"/>
          <w:szCs w:val="28"/>
          <w:rtl/>
          <w:lang w:bidi="ar-DZ"/>
        </w:rPr>
      </w:pPr>
      <w:r>
        <w:rPr>
          <w:rFonts w:asciiTheme="majorBidi" w:hAnsiTheme="majorBidi" w:cstheme="majorBidi"/>
          <w:sz w:val="28"/>
          <w:szCs w:val="28"/>
          <w:rtl/>
          <w:lang w:bidi="ar-DZ"/>
        </w:rPr>
        <w:t>اخت</w:t>
      </w:r>
      <w:r w:rsidR="00496ECB">
        <w:rPr>
          <w:rFonts w:asciiTheme="majorBidi" w:hAnsiTheme="majorBidi" w:cstheme="majorBidi" w:hint="cs"/>
          <w:sz w:val="28"/>
          <w:szCs w:val="28"/>
          <w:rtl/>
          <w:lang w:bidi="ar-DZ"/>
        </w:rPr>
        <w:t>ب</w:t>
      </w:r>
      <w:r w:rsidR="003A62DA" w:rsidRPr="00DB1F4B">
        <w:rPr>
          <w:rFonts w:asciiTheme="majorBidi" w:hAnsiTheme="majorBidi" w:cstheme="majorBidi"/>
          <w:sz w:val="28"/>
          <w:szCs w:val="28"/>
          <w:rtl/>
          <w:lang w:bidi="ar-DZ"/>
        </w:rPr>
        <w:t>ار الفرضيات المحصل عليها من الدراسة الكمية.</w:t>
      </w:r>
    </w:p>
    <w:p w:rsidR="003A62DA" w:rsidRPr="00DB1F4B" w:rsidRDefault="003A62DA" w:rsidP="00DB1F4B">
      <w:pPr>
        <w:numPr>
          <w:ilvl w:val="0"/>
          <w:numId w:val="1"/>
        </w:numPr>
        <w:bidi/>
        <w:spacing w:line="360" w:lineRule="auto"/>
        <w:jc w:val="both"/>
        <w:rPr>
          <w:rFonts w:asciiTheme="majorBidi" w:hAnsiTheme="majorBidi" w:cstheme="majorBidi"/>
          <w:sz w:val="28"/>
          <w:szCs w:val="28"/>
          <w:lang w:bidi="ar-DZ"/>
        </w:rPr>
      </w:pPr>
      <w:r w:rsidRPr="00DB1F4B">
        <w:rPr>
          <w:rFonts w:asciiTheme="majorBidi" w:hAnsiTheme="majorBidi" w:cstheme="majorBidi"/>
          <w:sz w:val="28"/>
          <w:szCs w:val="28"/>
          <w:rtl/>
          <w:lang w:bidi="ar-DZ"/>
        </w:rPr>
        <w:t>تحويل النتائج الكيفية إلى نتائج كمية.</w:t>
      </w:r>
    </w:p>
    <w:p w:rsidR="003A62DA" w:rsidRPr="00DB1F4B" w:rsidRDefault="00D37E8B" w:rsidP="00DB1F4B">
      <w:pPr>
        <w:bidi/>
        <w:spacing w:line="360" w:lineRule="auto"/>
        <w:jc w:val="center"/>
        <w:rPr>
          <w:rFonts w:asciiTheme="majorBidi" w:hAnsiTheme="majorBidi" w:cstheme="majorBidi"/>
          <w:b/>
          <w:bCs/>
          <w:sz w:val="28"/>
          <w:szCs w:val="28"/>
          <w:u w:val="single"/>
          <w:rtl/>
          <w:lang w:bidi="ar-DZ"/>
        </w:rPr>
      </w:pPr>
      <w:r>
        <w:rPr>
          <w:rFonts w:asciiTheme="majorBidi" w:hAnsiTheme="majorBidi" w:cstheme="majorBidi" w:hint="cs"/>
          <w:b/>
          <w:bCs/>
          <w:sz w:val="28"/>
          <w:szCs w:val="28"/>
          <w:u w:val="single"/>
          <w:rtl/>
          <w:lang w:bidi="ar-DZ"/>
        </w:rPr>
        <w:t>تصنيف</w:t>
      </w:r>
      <w:r w:rsidR="003A62DA" w:rsidRPr="00DB1F4B">
        <w:rPr>
          <w:rFonts w:asciiTheme="majorBidi" w:hAnsiTheme="majorBidi" w:cstheme="majorBidi"/>
          <w:b/>
          <w:bCs/>
          <w:sz w:val="28"/>
          <w:szCs w:val="28"/>
          <w:u w:val="single"/>
          <w:rtl/>
          <w:lang w:bidi="ar-DZ"/>
        </w:rPr>
        <w:t xml:space="preserve"> الدراسات الكمية</w:t>
      </w:r>
    </w:p>
    <w:p w:rsidR="003A62DA" w:rsidRPr="00DB1F4B" w:rsidRDefault="00F306E0" w:rsidP="00DB1F4B">
      <w:pPr>
        <w:bidi/>
        <w:spacing w:line="360" w:lineRule="auto"/>
        <w:jc w:val="both"/>
        <w:rPr>
          <w:rFonts w:asciiTheme="majorBidi" w:hAnsiTheme="majorBidi" w:cstheme="majorBidi"/>
          <w:sz w:val="28"/>
          <w:szCs w:val="28"/>
          <w:lang w:bidi="ar-DZ"/>
        </w:rPr>
      </w:pPr>
      <w:r w:rsidRPr="00DB1F4B">
        <w:rPr>
          <w:rFonts w:asciiTheme="majorBidi" w:hAnsiTheme="majorBidi" w:cstheme="majorBidi"/>
          <w:noProof/>
          <w:sz w:val="28"/>
          <w:szCs w:val="28"/>
          <w:rtl/>
        </w:rPr>
        <mc:AlternateContent>
          <mc:Choice Requires="wps">
            <w:drawing>
              <wp:anchor distT="0" distB="0" distL="114300" distR="114300" simplePos="0" relativeHeight="251658752" behindDoc="0" locked="0" layoutInCell="1" allowOverlap="1" wp14:anchorId="037D5877" wp14:editId="7AB77098">
                <wp:simplePos x="0" y="0"/>
                <wp:positionH relativeFrom="column">
                  <wp:posOffset>571500</wp:posOffset>
                </wp:positionH>
                <wp:positionV relativeFrom="paragraph">
                  <wp:posOffset>1239520</wp:posOffset>
                </wp:positionV>
                <wp:extent cx="2057400" cy="369570"/>
                <wp:effectExtent l="9525" t="10795" r="9525" b="10160"/>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369570"/>
                        </a:xfrm>
                        <a:prstGeom prst="rect">
                          <a:avLst/>
                        </a:prstGeom>
                        <a:solidFill>
                          <a:srgbClr val="FFFFFF"/>
                        </a:solidFill>
                        <a:ln w="9525">
                          <a:solidFill>
                            <a:srgbClr val="000000"/>
                          </a:solidFill>
                          <a:miter lim="800000"/>
                          <a:headEnd/>
                          <a:tailEnd/>
                        </a:ln>
                      </wps:spPr>
                      <wps:txbx>
                        <w:txbxContent>
                          <w:p w:rsidR="003A62DA" w:rsidRPr="003A62DA" w:rsidRDefault="003A62DA" w:rsidP="003A62DA">
                            <w:pPr>
                              <w:bidi/>
                              <w:jc w:val="center"/>
                              <w:rPr>
                                <w:b/>
                                <w:bCs/>
                                <w:sz w:val="28"/>
                                <w:szCs w:val="28"/>
                                <w:lang w:bidi="ar-DZ"/>
                              </w:rPr>
                            </w:pPr>
                            <w:r w:rsidRPr="003A62DA">
                              <w:rPr>
                                <w:rFonts w:hint="cs"/>
                                <w:b/>
                                <w:bCs/>
                                <w:sz w:val="28"/>
                                <w:szCs w:val="28"/>
                                <w:rtl/>
                                <w:lang w:bidi="ar-DZ"/>
                              </w:rPr>
                              <w:t>إستطلاعات الرأي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45pt;margin-top:97.6pt;width:162pt;height:29.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">
                <v:textbox>
                  <w:txbxContent>
                    <w:p w:rsidR="003A62DA" w:rsidRPr="003A62DA" w:rsidRDefault="003A62DA" w:rsidP="003A62DA">
                      <w:pPr>
                        <w:bidi/>
                        <w:jc w:val="center"/>
                        <w:rPr>
                          <w:rFonts w:hint="cs"/>
                          <w:b/>
                          <w:bCs/>
                          <w:sz w:val="28"/>
                          <w:szCs w:val="28"/>
                          <w:lang w:bidi="ar-DZ"/>
                        </w:rPr>
                      </w:pPr>
                      <w:r w:rsidRPr="003A62DA">
                        <w:rPr>
                          <w:rFonts w:hint="cs"/>
                          <w:b/>
                          <w:bCs/>
                          <w:sz w:val="28"/>
                          <w:szCs w:val="28"/>
                          <w:rtl/>
                          <w:lang w:bidi="ar-DZ"/>
                        </w:rPr>
                        <w:t>إستطلاعات الرأي</w:t>
                      </w:r>
                    </w:p>
                  </w:txbxContent>
                </v:textbox>
              </v:rect>
            </w:pict>
          </mc:Fallback>
        </mc:AlternateContent>
      </w:r>
      <w:r w:rsidRPr="00DB1F4B">
        <w:rPr>
          <w:rFonts w:asciiTheme="majorBidi" w:hAnsiTheme="majorBidi" w:cstheme="majorBidi"/>
          <w:noProof/>
          <w:sz w:val="28"/>
          <w:szCs w:val="28"/>
          <w:rtl/>
        </w:rPr>
        <mc:AlternateContent>
          <mc:Choice Requires="wps">
            <w:drawing>
              <wp:anchor distT="0" distB="0" distL="114300" distR="114300" simplePos="0" relativeHeight="251657728" behindDoc="0" locked="0" layoutInCell="1" allowOverlap="1" wp14:anchorId="6A676D3B" wp14:editId="1CD64D92">
                <wp:simplePos x="0" y="0"/>
                <wp:positionH relativeFrom="column">
                  <wp:posOffset>3930015</wp:posOffset>
                </wp:positionH>
                <wp:positionV relativeFrom="paragraph">
                  <wp:posOffset>1257300</wp:posOffset>
                </wp:positionV>
                <wp:extent cx="2057400" cy="382270"/>
                <wp:effectExtent l="5715" t="9525" r="13335" b="8255"/>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382270"/>
                        </a:xfrm>
                        <a:prstGeom prst="rect">
                          <a:avLst/>
                        </a:prstGeom>
                        <a:solidFill>
                          <a:srgbClr val="FFFFFF"/>
                        </a:solidFill>
                        <a:ln w="9525">
                          <a:solidFill>
                            <a:srgbClr val="000000"/>
                          </a:solidFill>
                          <a:miter lim="800000"/>
                          <a:headEnd/>
                          <a:tailEnd/>
                        </a:ln>
                      </wps:spPr>
                      <wps:txbx>
                        <w:txbxContent>
                          <w:p w:rsidR="003A62DA" w:rsidRPr="003A62DA" w:rsidRDefault="003A62DA" w:rsidP="003A62DA">
                            <w:pPr>
                              <w:bidi/>
                              <w:jc w:val="center"/>
                              <w:rPr>
                                <w:b/>
                                <w:bCs/>
                                <w:sz w:val="28"/>
                                <w:szCs w:val="28"/>
                                <w:lang w:bidi="ar-DZ"/>
                              </w:rPr>
                            </w:pPr>
                            <w:r w:rsidRPr="003A62DA">
                              <w:rPr>
                                <w:rFonts w:hint="cs"/>
                                <w:b/>
                                <w:bCs/>
                                <w:sz w:val="28"/>
                                <w:szCs w:val="28"/>
                                <w:rtl/>
                                <w:lang w:bidi="ar-DZ"/>
                              </w:rPr>
                              <w:t>التجريب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309.45pt;margin-top:99pt;width:162pt;height:30.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">
                <v:textbox>
                  <w:txbxContent>
                    <w:p w:rsidR="003A62DA" w:rsidRPr="003A62DA" w:rsidRDefault="003A62DA" w:rsidP="003A62DA">
                      <w:pPr>
                        <w:bidi/>
                        <w:jc w:val="center"/>
                        <w:rPr>
                          <w:rFonts w:hint="cs"/>
                          <w:b/>
                          <w:bCs/>
                          <w:sz w:val="28"/>
                          <w:szCs w:val="28"/>
                          <w:lang w:bidi="ar-DZ"/>
                        </w:rPr>
                      </w:pPr>
                      <w:r w:rsidRPr="003A62DA">
                        <w:rPr>
                          <w:rFonts w:hint="cs"/>
                          <w:b/>
                          <w:bCs/>
                          <w:sz w:val="28"/>
                          <w:szCs w:val="28"/>
                          <w:rtl/>
                          <w:lang w:bidi="ar-DZ"/>
                        </w:rPr>
                        <w:t>التجريب</w:t>
                      </w:r>
                    </w:p>
                  </w:txbxContent>
                </v:textbox>
              </v:rect>
            </w:pict>
          </mc:Fallback>
        </mc:AlternateContent>
      </w:r>
      <w:r w:rsidRPr="00DB1F4B">
        <w:rPr>
          <w:rFonts w:asciiTheme="majorBidi" w:hAnsiTheme="majorBidi" w:cstheme="majorBidi"/>
          <w:noProof/>
          <w:sz w:val="28"/>
          <w:szCs w:val="28"/>
          <w:rtl/>
        </w:rPr>
        <mc:AlternateContent>
          <mc:Choice Requires="wps">
            <w:drawing>
              <wp:anchor distT="0" distB="0" distL="114300" distR="114300" simplePos="0" relativeHeight="251656704" behindDoc="0" locked="0" layoutInCell="1" allowOverlap="1" wp14:anchorId="646AAB69" wp14:editId="6B3EBF06">
                <wp:simplePos x="0" y="0"/>
                <wp:positionH relativeFrom="column">
                  <wp:posOffset>2089150</wp:posOffset>
                </wp:positionH>
                <wp:positionV relativeFrom="paragraph">
                  <wp:posOffset>349250</wp:posOffset>
                </wp:positionV>
                <wp:extent cx="2057400" cy="375920"/>
                <wp:effectExtent l="0" t="0" r="19050" b="2413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375920"/>
                        </a:xfrm>
                        <a:prstGeom prst="rect">
                          <a:avLst/>
                        </a:prstGeom>
                        <a:solidFill>
                          <a:srgbClr val="FFFFFF"/>
                        </a:solidFill>
                        <a:ln w="9525">
                          <a:solidFill>
                            <a:srgbClr val="000000"/>
                          </a:solidFill>
                          <a:miter lim="800000"/>
                          <a:headEnd/>
                          <a:tailEnd/>
                        </a:ln>
                      </wps:spPr>
                      <wps:txbx>
                        <w:txbxContent>
                          <w:p w:rsidR="003A62DA" w:rsidRPr="003A62DA" w:rsidRDefault="003A62DA" w:rsidP="003A62DA">
                            <w:pPr>
                              <w:bidi/>
                              <w:jc w:val="center"/>
                              <w:rPr>
                                <w:b/>
                                <w:bCs/>
                                <w:sz w:val="28"/>
                                <w:szCs w:val="28"/>
                                <w:lang w:bidi="ar-DZ"/>
                              </w:rPr>
                            </w:pPr>
                            <w:r w:rsidRPr="003A62DA">
                              <w:rPr>
                                <w:rFonts w:hint="cs"/>
                                <w:b/>
                                <w:bCs/>
                                <w:sz w:val="28"/>
                                <w:szCs w:val="28"/>
                                <w:rtl/>
                                <w:lang w:bidi="ar-DZ"/>
                              </w:rPr>
                              <w:t>دراسات كمية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164.5pt;margin-top:27.5pt;width:162pt;height:29.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">
                <v:textbox>
                  <w:txbxContent>
                    <w:p w:rsidR="003A62DA" w:rsidRPr="003A62DA" w:rsidRDefault="003A62DA" w:rsidP="003A62DA">
                      <w:pPr>
                        <w:bidi/>
                        <w:jc w:val="center"/>
                        <w:rPr>
                          <w:b/>
                          <w:bCs/>
                          <w:sz w:val="28"/>
                          <w:szCs w:val="28"/>
                          <w:lang w:bidi="ar-DZ"/>
                        </w:rPr>
                      </w:pPr>
                      <w:r w:rsidRPr="003A62DA">
                        <w:rPr>
                          <w:rFonts w:hint="cs"/>
                          <w:b/>
                          <w:bCs/>
                          <w:sz w:val="28"/>
                          <w:szCs w:val="28"/>
                          <w:rtl/>
                          <w:lang w:bidi="ar-DZ"/>
                        </w:rPr>
                        <w:t>دراسات كمية</w:t>
                      </w:r>
                    </w:p>
                  </w:txbxContent>
                </v:textbox>
              </v:rect>
            </w:pict>
          </mc:Fallback>
        </mc:AlternateContent>
      </w:r>
    </w:p>
    <w:p w:rsidR="003A62DA" w:rsidRPr="00DB1F4B" w:rsidRDefault="003A62DA" w:rsidP="00DB1F4B">
      <w:pPr>
        <w:bidi/>
        <w:spacing w:line="360" w:lineRule="auto"/>
        <w:rPr>
          <w:rFonts w:asciiTheme="majorBidi" w:hAnsiTheme="majorBidi" w:cstheme="majorBidi"/>
          <w:sz w:val="28"/>
          <w:szCs w:val="28"/>
          <w:lang w:bidi="ar-DZ"/>
        </w:rPr>
      </w:pPr>
    </w:p>
    <w:p w:rsidR="003A62DA" w:rsidRPr="00DB1F4B" w:rsidRDefault="003B269A" w:rsidP="00DB1F4B">
      <w:pPr>
        <w:bidi/>
        <w:spacing w:line="360" w:lineRule="auto"/>
        <w:rPr>
          <w:rFonts w:asciiTheme="majorBidi" w:hAnsiTheme="majorBidi" w:cstheme="majorBidi"/>
          <w:sz w:val="28"/>
          <w:szCs w:val="28"/>
          <w:lang w:bidi="ar-DZ"/>
        </w:rPr>
      </w:pPr>
      <w:r>
        <w:rPr>
          <w:rFonts w:asciiTheme="majorBidi" w:hAnsiTheme="majorBidi" w:cstheme="majorBidi"/>
          <w:noProof/>
          <w:sz w:val="28"/>
          <w:szCs w:val="28"/>
        </w:rPr>
        <mc:AlternateContent>
          <mc:Choice Requires="wps">
            <w:drawing>
              <wp:anchor distT="0" distB="0" distL="114300" distR="114300" simplePos="0" relativeHeight="251660800" behindDoc="0" locked="0" layoutInCell="1" allowOverlap="1">
                <wp:simplePos x="0" y="0"/>
                <wp:positionH relativeFrom="column">
                  <wp:posOffset>4148455</wp:posOffset>
                </wp:positionH>
                <wp:positionV relativeFrom="paragraph">
                  <wp:posOffset>110490</wp:posOffset>
                </wp:positionV>
                <wp:extent cx="428625" cy="533400"/>
                <wp:effectExtent l="0" t="0" r="66675" b="57150"/>
                <wp:wrapNone/>
                <wp:docPr id="6" name="Connecteur droit avec flèche 6"/>
                <wp:cNvGraphicFramePr/>
                <a:graphic xmlns:a="http://schemas.openxmlformats.org/drawingml/2006/main">
                  <a:graphicData uri="http://schemas.microsoft.com/office/word/2010/wordprocessingShape">
                    <wps:wsp>
                      <wps:cNvCnPr/>
                      <wps:spPr>
                        <a:xfrm>
                          <a:off x="0" y="0"/>
                          <a:ext cx="428625" cy="5334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Connecteur droit avec flèche 6" o:spid="_x0000_s1026" type="#_x0000_t32" style="position:absolute;margin-left:326.65pt;margin-top:8.7pt;width:33.75pt;height:42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" strokecolor="black [3040]">
                <v:stroke endarrow="open"/>
              </v:shape>
            </w:pict>
          </mc:Fallback>
        </mc:AlternateContent>
      </w:r>
      <w:r>
        <w:rPr>
          <w:rFonts w:asciiTheme="majorBidi" w:hAnsiTheme="majorBidi" w:cstheme="majorBidi"/>
          <w:noProof/>
          <w:sz w:val="28"/>
          <w:szCs w:val="28"/>
        </w:rPr>
        <mc:AlternateContent>
          <mc:Choice Requires="wps">
            <w:drawing>
              <wp:anchor distT="0" distB="0" distL="114300" distR="114300" simplePos="0" relativeHeight="251659776" behindDoc="0" locked="0" layoutInCell="1" allowOverlap="1">
                <wp:simplePos x="0" y="0"/>
                <wp:positionH relativeFrom="column">
                  <wp:posOffset>1805305</wp:posOffset>
                </wp:positionH>
                <wp:positionV relativeFrom="paragraph">
                  <wp:posOffset>114935</wp:posOffset>
                </wp:positionV>
                <wp:extent cx="276225" cy="509905"/>
                <wp:effectExtent l="38100" t="0" r="28575" b="61595"/>
                <wp:wrapNone/>
                <wp:docPr id="5" name="Connecteur droit avec flèche 5"/>
                <wp:cNvGraphicFramePr/>
                <a:graphic xmlns:a="http://schemas.openxmlformats.org/drawingml/2006/main">
                  <a:graphicData uri="http://schemas.microsoft.com/office/word/2010/wordprocessingShape">
                    <wps:wsp>
                      <wps:cNvCnPr/>
                      <wps:spPr>
                        <a:xfrm flipH="1">
                          <a:off x="0" y="0"/>
                          <a:ext cx="276225" cy="5099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Connecteur droit avec flèche 5" o:spid="_x0000_s1026" type="#_x0000_t32" style="position:absolute;margin-left:142.15pt;margin-top:9.05pt;width:21.75pt;height:40.15pt;flip:x;z-index:25165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" strokecolor="black [3040]">
                <v:stroke endarrow="open"/>
              </v:shape>
            </w:pict>
          </mc:Fallback>
        </mc:AlternateContent>
      </w:r>
    </w:p>
    <w:p w:rsidR="003A62DA" w:rsidRPr="00DB1F4B" w:rsidRDefault="003A62DA" w:rsidP="00DB1F4B">
      <w:pPr>
        <w:bidi/>
        <w:spacing w:line="360" w:lineRule="auto"/>
        <w:rPr>
          <w:rFonts w:asciiTheme="majorBidi" w:hAnsiTheme="majorBidi" w:cstheme="majorBidi"/>
          <w:sz w:val="28"/>
          <w:szCs w:val="28"/>
          <w:lang w:bidi="ar-DZ"/>
        </w:rPr>
      </w:pPr>
    </w:p>
    <w:p w:rsidR="003A62DA" w:rsidRPr="00DB1F4B" w:rsidRDefault="003A62DA" w:rsidP="00DB1F4B">
      <w:pPr>
        <w:bidi/>
        <w:spacing w:line="360" w:lineRule="auto"/>
        <w:rPr>
          <w:rFonts w:asciiTheme="majorBidi" w:hAnsiTheme="majorBidi" w:cstheme="majorBidi"/>
          <w:sz w:val="28"/>
          <w:szCs w:val="28"/>
          <w:lang w:bidi="ar-DZ"/>
        </w:rPr>
      </w:pPr>
    </w:p>
    <w:p w:rsidR="003A62DA" w:rsidRPr="00DB1F4B" w:rsidRDefault="003A62DA" w:rsidP="00DB1F4B">
      <w:pPr>
        <w:bidi/>
        <w:spacing w:line="360" w:lineRule="auto"/>
        <w:rPr>
          <w:rFonts w:asciiTheme="majorBidi" w:hAnsiTheme="majorBidi" w:cstheme="majorBidi"/>
          <w:sz w:val="28"/>
          <w:szCs w:val="28"/>
          <w:lang w:bidi="ar-DZ"/>
        </w:rPr>
      </w:pPr>
    </w:p>
    <w:p w:rsidR="003A62DA" w:rsidRPr="00DB1F4B" w:rsidRDefault="0029485E" w:rsidP="00DB1F4B">
      <w:pPr>
        <w:bidi/>
        <w:spacing w:line="360" w:lineRule="auto"/>
        <w:rPr>
          <w:rFonts w:asciiTheme="majorBidi" w:hAnsiTheme="majorBidi" w:cstheme="majorBidi"/>
          <w:sz w:val="28"/>
          <w:szCs w:val="28"/>
          <w:lang w:bidi="ar-DZ"/>
        </w:rPr>
      </w:pPr>
      <w:r w:rsidRPr="00DB1F4B">
        <w:rPr>
          <w:rFonts w:asciiTheme="majorBidi" w:hAnsiTheme="majorBidi" w:cstheme="majorBidi"/>
          <w:sz w:val="28"/>
          <w:szCs w:val="28"/>
          <w:rtl/>
          <w:lang w:bidi="ar-DZ"/>
        </w:rPr>
        <w:t xml:space="preserve"> </w:t>
      </w:r>
      <w:r w:rsidRPr="00DB1F4B">
        <w:rPr>
          <w:rFonts w:asciiTheme="majorBidi" w:hAnsiTheme="majorBidi" w:cstheme="majorBidi"/>
          <w:sz w:val="28"/>
          <w:szCs w:val="28"/>
          <w:lang w:bidi="ar-DZ"/>
        </w:rPr>
        <w:t>Expérimentation</w:t>
      </w:r>
      <w:r w:rsidRPr="00DB1F4B">
        <w:rPr>
          <w:rFonts w:asciiTheme="majorBidi" w:hAnsiTheme="majorBidi" w:cstheme="majorBidi"/>
          <w:sz w:val="28"/>
          <w:szCs w:val="28"/>
          <w:rtl/>
          <w:lang w:bidi="ar-DZ"/>
        </w:rPr>
        <w:t xml:space="preserve">                                                           </w:t>
      </w:r>
      <w:r w:rsidRPr="00DB1F4B">
        <w:rPr>
          <w:rFonts w:asciiTheme="majorBidi" w:hAnsiTheme="majorBidi" w:cstheme="majorBidi"/>
          <w:sz w:val="28"/>
          <w:szCs w:val="28"/>
          <w:lang w:bidi="ar-DZ"/>
        </w:rPr>
        <w:t>sondage</w:t>
      </w:r>
    </w:p>
    <w:p w:rsidR="003A62DA" w:rsidRPr="00DB1F4B" w:rsidRDefault="003A62DA" w:rsidP="00DB1F4B">
      <w:pPr>
        <w:bidi/>
        <w:spacing w:line="360" w:lineRule="auto"/>
        <w:rPr>
          <w:rFonts w:asciiTheme="majorBidi" w:hAnsiTheme="majorBidi" w:cstheme="majorBidi"/>
          <w:sz w:val="28"/>
          <w:szCs w:val="28"/>
          <w:lang w:bidi="ar-DZ"/>
        </w:rPr>
      </w:pPr>
    </w:p>
    <w:p w:rsidR="003A62DA" w:rsidRPr="00DB1F4B" w:rsidRDefault="003A62DA"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b/>
          <w:bCs/>
          <w:sz w:val="28"/>
          <w:szCs w:val="28"/>
          <w:rtl/>
          <w:lang w:bidi="ar-DZ"/>
        </w:rPr>
        <w:t>استطلاعات الرأي:</w:t>
      </w:r>
      <w:r w:rsidRPr="00DB1F4B">
        <w:rPr>
          <w:rFonts w:asciiTheme="majorBidi" w:hAnsiTheme="majorBidi" w:cstheme="majorBidi"/>
          <w:sz w:val="28"/>
          <w:szCs w:val="28"/>
          <w:rtl/>
          <w:lang w:bidi="ar-DZ"/>
        </w:rPr>
        <w:t xml:space="preserve"> هي طرق كمية في جمع البيانات باستخدام إستبيانات منظمة يتم إقتراحها على المشاركين بهدف الحصول على معلومات محددة ويطلب من المستجوبين الإجابة عن أسئلة حول سلوكهم، نواياهم، مواقفهم، معارفهم وحوافزهم.</w:t>
      </w:r>
    </w:p>
    <w:p w:rsidR="003A62DA" w:rsidRPr="00DB1F4B" w:rsidRDefault="003A62DA" w:rsidP="00DB1F4B">
      <w:pPr>
        <w:bidi/>
        <w:spacing w:line="360" w:lineRule="auto"/>
        <w:rPr>
          <w:rFonts w:asciiTheme="majorBidi" w:hAnsiTheme="majorBidi" w:cstheme="majorBidi"/>
          <w:sz w:val="28"/>
          <w:szCs w:val="28"/>
          <w:lang w:bidi="ar-DZ"/>
        </w:rPr>
      </w:pPr>
      <w:r w:rsidRPr="00DB1F4B">
        <w:rPr>
          <w:rFonts w:asciiTheme="majorBidi" w:hAnsiTheme="majorBidi" w:cstheme="majorBidi"/>
          <w:sz w:val="28"/>
          <w:szCs w:val="28"/>
          <w:rtl/>
          <w:lang w:bidi="ar-DZ"/>
        </w:rPr>
        <w:t>وتعتمد هذه الطريقة على عينة ممثلة للمجتمع يتم اختياره بطرق مختلفة.</w:t>
      </w:r>
    </w:p>
    <w:p w:rsidR="00506513" w:rsidRPr="00DB1F4B" w:rsidRDefault="00506513" w:rsidP="00DB1F4B">
      <w:pPr>
        <w:bidi/>
        <w:spacing w:line="360" w:lineRule="auto"/>
        <w:rPr>
          <w:rFonts w:asciiTheme="majorBidi" w:hAnsiTheme="majorBidi" w:cstheme="majorBidi"/>
          <w:sz w:val="28"/>
          <w:szCs w:val="28"/>
          <w:lang w:bidi="ar-DZ"/>
        </w:rPr>
      </w:pPr>
      <w:r w:rsidRPr="00DB1F4B">
        <w:rPr>
          <w:rFonts w:asciiTheme="majorBidi" w:hAnsiTheme="majorBidi" w:cstheme="majorBidi"/>
          <w:sz w:val="28"/>
          <w:szCs w:val="28"/>
          <w:rtl/>
          <w:lang w:bidi="ar-DZ"/>
        </w:rPr>
        <w:t xml:space="preserve">مخترع </w:t>
      </w:r>
      <w:r w:rsidRPr="00DB1F4B">
        <w:rPr>
          <w:rFonts w:asciiTheme="majorBidi" w:hAnsiTheme="majorBidi" w:cstheme="majorBidi"/>
          <w:sz w:val="28"/>
          <w:szCs w:val="28"/>
          <w:lang w:bidi="ar-DZ"/>
        </w:rPr>
        <w:t>sondage</w:t>
      </w:r>
      <w:r w:rsidRPr="00DB1F4B">
        <w:rPr>
          <w:rFonts w:asciiTheme="majorBidi" w:hAnsiTheme="majorBidi" w:cstheme="majorBidi"/>
          <w:sz w:val="28"/>
          <w:szCs w:val="28"/>
          <w:rtl/>
          <w:lang w:bidi="ar-DZ"/>
        </w:rPr>
        <w:t xml:space="preserve"> هو </w:t>
      </w:r>
      <w:r w:rsidR="00F62D46" w:rsidRPr="00DB1F4B">
        <w:rPr>
          <w:rFonts w:asciiTheme="majorBidi" w:hAnsiTheme="majorBidi" w:cstheme="majorBidi"/>
          <w:sz w:val="28"/>
          <w:szCs w:val="28"/>
          <w:lang w:bidi="ar-DZ"/>
        </w:rPr>
        <w:t>George</w:t>
      </w:r>
      <w:r w:rsidR="00F5096F">
        <w:rPr>
          <w:rFonts w:asciiTheme="majorBidi" w:hAnsiTheme="majorBidi" w:cstheme="majorBidi"/>
          <w:sz w:val="28"/>
          <w:szCs w:val="28"/>
          <w:lang w:bidi="ar-DZ"/>
        </w:rPr>
        <w:t xml:space="preserve"> gallup </w:t>
      </w:r>
      <w:proofErr w:type="spellStart"/>
      <w:r w:rsidR="00F5096F">
        <w:rPr>
          <w:rFonts w:asciiTheme="majorBidi" w:hAnsiTheme="majorBidi" w:cstheme="majorBidi"/>
          <w:sz w:val="28"/>
          <w:szCs w:val="28"/>
          <w:lang w:bidi="ar-DZ"/>
        </w:rPr>
        <w:t>sociolog</w:t>
      </w:r>
      <w:r w:rsidRPr="00DB1F4B">
        <w:rPr>
          <w:rFonts w:asciiTheme="majorBidi" w:hAnsiTheme="majorBidi" w:cstheme="majorBidi"/>
          <w:sz w:val="28"/>
          <w:szCs w:val="28"/>
          <w:lang w:bidi="ar-DZ"/>
        </w:rPr>
        <w:t>e</w:t>
      </w:r>
      <w:proofErr w:type="spellEnd"/>
      <w:r w:rsidRPr="00DB1F4B">
        <w:rPr>
          <w:rFonts w:asciiTheme="majorBidi" w:hAnsiTheme="majorBidi" w:cstheme="majorBidi"/>
          <w:sz w:val="28"/>
          <w:szCs w:val="28"/>
          <w:lang w:bidi="ar-DZ"/>
        </w:rPr>
        <w:t xml:space="preserve"> statisticien (1984 – 1901)</w:t>
      </w:r>
    </w:p>
    <w:p w:rsidR="00506513" w:rsidRPr="00DB1F4B" w:rsidRDefault="00506513" w:rsidP="00DB1F4B">
      <w:pPr>
        <w:bidi/>
        <w:spacing w:line="360" w:lineRule="auto"/>
        <w:rPr>
          <w:rFonts w:asciiTheme="majorBidi" w:hAnsiTheme="majorBidi" w:cstheme="majorBidi"/>
          <w:sz w:val="28"/>
          <w:szCs w:val="28"/>
          <w:lang w:bidi="ar-DZ"/>
        </w:rPr>
      </w:pPr>
      <w:r w:rsidRPr="00DB1F4B">
        <w:rPr>
          <w:rFonts w:asciiTheme="majorBidi" w:hAnsiTheme="majorBidi" w:cstheme="majorBidi"/>
          <w:sz w:val="28"/>
          <w:szCs w:val="28"/>
          <w:rtl/>
          <w:lang w:bidi="ar-DZ"/>
        </w:rPr>
        <w:lastRenderedPageBreak/>
        <w:t xml:space="preserve">اشتهرت هذه الطريقة في سنة 1936 في انتخابات </w:t>
      </w:r>
      <w:r w:rsidR="00F62D46" w:rsidRPr="00DB1F4B">
        <w:rPr>
          <w:rFonts w:asciiTheme="majorBidi" w:hAnsiTheme="majorBidi" w:cstheme="majorBidi"/>
          <w:sz w:val="28"/>
          <w:szCs w:val="28"/>
          <w:lang w:bidi="ar-DZ"/>
        </w:rPr>
        <w:t>franklin Roosevelt</w:t>
      </w:r>
    </w:p>
    <w:p w:rsidR="00F306E0" w:rsidRPr="00DB1F4B" w:rsidRDefault="00F62D46" w:rsidP="00DB1F4B">
      <w:pPr>
        <w:bidi/>
        <w:spacing w:line="360" w:lineRule="auto"/>
        <w:rPr>
          <w:rFonts w:asciiTheme="majorBidi" w:hAnsiTheme="majorBidi" w:cstheme="majorBidi"/>
          <w:b/>
          <w:bCs/>
          <w:sz w:val="28"/>
          <w:szCs w:val="28"/>
          <w:lang w:bidi="ar-DZ"/>
        </w:rPr>
      </w:pPr>
      <w:r w:rsidRPr="00DB1F4B">
        <w:rPr>
          <w:rFonts w:asciiTheme="majorBidi" w:hAnsiTheme="majorBidi" w:cstheme="majorBidi"/>
          <w:b/>
          <w:bCs/>
          <w:noProof/>
          <w:sz w:val="28"/>
          <w:szCs w:val="28"/>
        </w:rPr>
        <w:drawing>
          <wp:inline distT="0" distB="0" distL="0" distR="0" wp14:anchorId="613327E3" wp14:editId="028E2016">
            <wp:extent cx="5486400" cy="2190750"/>
            <wp:effectExtent l="76200" t="0" r="95250" b="0"/>
            <wp:docPr id="4" name="Diagramme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3B269A" w:rsidRDefault="003B269A" w:rsidP="00DB1F4B">
      <w:pPr>
        <w:bidi/>
        <w:spacing w:line="360" w:lineRule="auto"/>
        <w:rPr>
          <w:rFonts w:asciiTheme="majorBidi" w:hAnsiTheme="majorBidi" w:cstheme="majorBidi"/>
          <w:b/>
          <w:bCs/>
          <w:sz w:val="28"/>
          <w:szCs w:val="28"/>
          <w:rtl/>
          <w:lang w:bidi="ar-DZ"/>
        </w:rPr>
      </w:pPr>
      <w:r>
        <w:rPr>
          <w:rFonts w:asciiTheme="majorBidi" w:hAnsiTheme="majorBidi" w:cstheme="majorBidi"/>
          <w:b/>
          <w:bCs/>
          <w:sz w:val="28"/>
          <w:szCs w:val="28"/>
          <w:lang w:bidi="ar-DZ"/>
        </w:rPr>
        <w:t>SONDAGE</w:t>
      </w:r>
      <w:r>
        <w:rPr>
          <w:rFonts w:asciiTheme="majorBidi" w:hAnsiTheme="majorBidi" w:cstheme="majorBidi" w:hint="cs"/>
          <w:b/>
          <w:bCs/>
          <w:sz w:val="28"/>
          <w:szCs w:val="28"/>
          <w:rtl/>
          <w:lang w:bidi="ar-DZ"/>
        </w:rPr>
        <w:t xml:space="preserve"> سبر الآراء: يوجد 4 أنواع:</w:t>
      </w:r>
    </w:p>
    <w:p w:rsidR="006F4325" w:rsidRPr="00DB1F4B" w:rsidRDefault="006F4325" w:rsidP="003B269A">
      <w:pPr>
        <w:bidi/>
        <w:spacing w:line="360" w:lineRule="auto"/>
        <w:rPr>
          <w:rFonts w:asciiTheme="majorBidi" w:hAnsiTheme="majorBidi" w:cstheme="majorBidi"/>
          <w:sz w:val="28"/>
          <w:szCs w:val="28"/>
          <w:rtl/>
          <w:lang w:bidi="ar-DZ"/>
        </w:rPr>
      </w:pPr>
      <w:r w:rsidRPr="00DB1F4B">
        <w:rPr>
          <w:rFonts w:asciiTheme="majorBidi" w:hAnsiTheme="majorBidi" w:cstheme="majorBidi"/>
          <w:b/>
          <w:bCs/>
          <w:sz w:val="28"/>
          <w:szCs w:val="28"/>
          <w:lang w:bidi="ar-DZ"/>
        </w:rPr>
        <w:t>Ad-Hoc</w:t>
      </w:r>
      <w:r w:rsidRPr="00DB1F4B">
        <w:rPr>
          <w:rFonts w:asciiTheme="majorBidi" w:hAnsiTheme="majorBidi" w:cstheme="majorBidi"/>
          <w:b/>
          <w:bCs/>
          <w:sz w:val="28"/>
          <w:szCs w:val="28"/>
          <w:rtl/>
          <w:lang w:bidi="ar-DZ"/>
        </w:rPr>
        <w:t>: دراسات مخصصة:</w:t>
      </w:r>
      <w:r w:rsidRPr="00DB1F4B">
        <w:rPr>
          <w:rFonts w:asciiTheme="majorBidi" w:hAnsiTheme="majorBidi" w:cstheme="majorBidi"/>
          <w:sz w:val="28"/>
          <w:szCs w:val="28"/>
          <w:rtl/>
          <w:lang w:bidi="ar-DZ"/>
        </w:rPr>
        <w:t xml:space="preserve"> دراسة معينة ومحددة لكل مشكلة وتنجز هذه الدراسات بصفة عامة من طرف خبراء ومتخصصين في هذا المجال.</w:t>
      </w:r>
    </w:p>
    <w:p w:rsidR="006F4325" w:rsidRPr="00DB1F4B" w:rsidRDefault="00F62D46" w:rsidP="00DB1F4B">
      <w:pPr>
        <w:bidi/>
        <w:spacing w:line="360" w:lineRule="auto"/>
        <w:rPr>
          <w:rFonts w:asciiTheme="majorBidi" w:hAnsiTheme="majorBidi" w:cstheme="majorBidi"/>
          <w:b/>
          <w:bCs/>
          <w:sz w:val="28"/>
          <w:szCs w:val="28"/>
          <w:rtl/>
          <w:lang w:bidi="ar-DZ"/>
        </w:rPr>
      </w:pPr>
      <w:r w:rsidRPr="00DB1F4B">
        <w:rPr>
          <w:rFonts w:asciiTheme="majorBidi" w:hAnsiTheme="majorBidi" w:cstheme="majorBidi"/>
          <w:b/>
          <w:bCs/>
          <w:sz w:val="28"/>
          <w:szCs w:val="28"/>
          <w:lang w:bidi="ar-DZ"/>
        </w:rPr>
        <w:t xml:space="preserve">(pour </w:t>
      </w:r>
      <w:proofErr w:type="spellStart"/>
      <w:r w:rsidRPr="00DB1F4B">
        <w:rPr>
          <w:rFonts w:asciiTheme="majorBidi" w:hAnsiTheme="majorBidi" w:cstheme="majorBidi"/>
          <w:b/>
          <w:bCs/>
          <w:sz w:val="28"/>
          <w:szCs w:val="28"/>
          <w:lang w:bidi="ar-DZ"/>
        </w:rPr>
        <w:t>tous</w:t>
      </w:r>
      <w:proofErr w:type="gramStart"/>
      <w:r w:rsidRPr="00DB1F4B">
        <w:rPr>
          <w:rFonts w:asciiTheme="majorBidi" w:hAnsiTheme="majorBidi" w:cstheme="majorBidi"/>
          <w:b/>
          <w:bCs/>
          <w:sz w:val="28"/>
          <w:szCs w:val="28"/>
          <w:lang w:bidi="ar-DZ"/>
        </w:rPr>
        <w:t>,à</w:t>
      </w:r>
      <w:proofErr w:type="spellEnd"/>
      <w:proofErr w:type="gramEnd"/>
      <w:r w:rsidRPr="00DB1F4B">
        <w:rPr>
          <w:rFonts w:asciiTheme="majorBidi" w:hAnsiTheme="majorBidi" w:cstheme="majorBidi"/>
          <w:b/>
          <w:bCs/>
          <w:sz w:val="28"/>
          <w:szCs w:val="28"/>
          <w:lang w:bidi="ar-DZ"/>
        </w:rPr>
        <w:t xml:space="preserve"> tous) Omnibus </w:t>
      </w:r>
      <w:r w:rsidRPr="00DB1F4B">
        <w:rPr>
          <w:rFonts w:asciiTheme="majorBidi" w:hAnsiTheme="majorBidi" w:cstheme="majorBidi"/>
          <w:b/>
          <w:bCs/>
          <w:sz w:val="28"/>
          <w:szCs w:val="28"/>
          <w:rtl/>
          <w:lang w:bidi="ar-DZ"/>
        </w:rPr>
        <w:t xml:space="preserve">: </w:t>
      </w:r>
    </w:p>
    <w:p w:rsidR="006F4325" w:rsidRPr="00DB1F4B" w:rsidRDefault="006F4325"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حيث تشترك العديد من الشركات كفريق واحد لتصميم استبيان أين تدرج كل شركة الأسئلة المتعلقة بها وبالتالي يستطيعون تقاسم التكاليف هذه الطريقة تسمح للمؤسسات الصغيرة والمتوسطة بالوصول إلى دراسات ذات عينة ممثلة ذات حجم كبير.</w:t>
      </w:r>
    </w:p>
    <w:p w:rsidR="003B269A" w:rsidRDefault="006F4325" w:rsidP="003B269A">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هي أحسن طريقة في حالة الميزانيات المحدودة، توفر المعلومات</w:t>
      </w:r>
      <w:r w:rsidR="00E96E62" w:rsidRPr="00DB1F4B">
        <w:rPr>
          <w:rFonts w:asciiTheme="majorBidi" w:hAnsiTheme="majorBidi" w:cstheme="majorBidi"/>
          <w:sz w:val="28"/>
          <w:szCs w:val="28"/>
          <w:rtl/>
          <w:lang w:bidi="ar-DZ"/>
        </w:rPr>
        <w:t xml:space="preserve"> الديموغرافية في كل مسح دون أي تكلفة إضافية وبالتالي تحصل كل شركة عن الفروقات الفردية بين أفراد العينة من حيث المتغيرات الديمغرافية عن الإجابة عن اسئلتها.</w:t>
      </w:r>
      <w:r w:rsidR="00723004" w:rsidRPr="00DB1F4B">
        <w:rPr>
          <w:rFonts w:asciiTheme="majorBidi" w:hAnsiTheme="majorBidi" w:cstheme="majorBidi"/>
          <w:sz w:val="28"/>
          <w:szCs w:val="28"/>
          <w:rtl/>
          <w:lang w:bidi="ar-DZ"/>
        </w:rPr>
        <w:t xml:space="preserve"> تعتبر شركة </w:t>
      </w:r>
      <w:proofErr w:type="spellStart"/>
      <w:r w:rsidR="00723004" w:rsidRPr="00DB1F4B">
        <w:rPr>
          <w:rFonts w:asciiTheme="majorBidi" w:hAnsiTheme="majorBidi" w:cstheme="majorBidi"/>
          <w:sz w:val="28"/>
          <w:szCs w:val="28"/>
          <w:lang w:bidi="ar-DZ"/>
        </w:rPr>
        <w:t>ifop</w:t>
      </w:r>
      <w:proofErr w:type="spellEnd"/>
      <w:r w:rsidR="00723004" w:rsidRPr="00DB1F4B">
        <w:rPr>
          <w:rFonts w:asciiTheme="majorBidi" w:hAnsiTheme="majorBidi" w:cstheme="majorBidi"/>
          <w:sz w:val="28"/>
          <w:szCs w:val="28"/>
          <w:rtl/>
          <w:lang w:bidi="ar-DZ"/>
        </w:rPr>
        <w:t>الفرنسية من اهم الشركات في هذا المجال.</w:t>
      </w:r>
    </w:p>
    <w:p w:rsidR="00282769" w:rsidRDefault="00282769" w:rsidP="003B269A">
      <w:pPr>
        <w:bidi/>
        <w:spacing w:line="360" w:lineRule="auto"/>
        <w:rPr>
          <w:rFonts w:asciiTheme="majorBidi" w:hAnsiTheme="majorBidi" w:cstheme="majorBidi"/>
          <w:sz w:val="28"/>
          <w:szCs w:val="28"/>
          <w:rtl/>
          <w:lang w:bidi="ar-DZ"/>
        </w:rPr>
      </w:pPr>
      <w:proofErr w:type="gramStart"/>
      <w:r w:rsidRPr="00DB1F4B">
        <w:rPr>
          <w:rFonts w:asciiTheme="majorBidi" w:hAnsiTheme="majorBidi" w:cstheme="majorBidi"/>
          <w:b/>
          <w:bCs/>
          <w:sz w:val="28"/>
          <w:szCs w:val="28"/>
          <w:lang w:bidi="ar-DZ"/>
        </w:rPr>
        <w:t>panel</w:t>
      </w:r>
      <w:proofErr w:type="gramEnd"/>
      <w:r w:rsidRPr="00DB1F4B">
        <w:rPr>
          <w:rFonts w:asciiTheme="majorBidi" w:hAnsiTheme="majorBidi" w:cstheme="majorBidi"/>
          <w:b/>
          <w:bCs/>
          <w:sz w:val="28"/>
          <w:szCs w:val="28"/>
          <w:rtl/>
          <w:lang w:bidi="ar-DZ"/>
        </w:rPr>
        <w:t>:</w:t>
      </w:r>
      <w:r w:rsidRPr="00DB1F4B">
        <w:rPr>
          <w:rFonts w:asciiTheme="majorBidi" w:hAnsiTheme="majorBidi" w:cstheme="majorBidi"/>
          <w:sz w:val="28"/>
          <w:szCs w:val="28"/>
          <w:rtl/>
          <w:lang w:bidi="ar-DZ"/>
        </w:rPr>
        <w:t xml:space="preserve"> عينة دائمة من الأفراد، العائلات أو الشركات التي تجري </w:t>
      </w:r>
      <w:r w:rsidR="00723004" w:rsidRPr="00DB1F4B">
        <w:rPr>
          <w:rFonts w:asciiTheme="majorBidi" w:hAnsiTheme="majorBidi" w:cstheme="majorBidi"/>
          <w:sz w:val="28"/>
          <w:szCs w:val="28"/>
          <w:rtl/>
          <w:lang w:bidi="ar-DZ"/>
        </w:rPr>
        <w:t xml:space="preserve">استجوابهم </w:t>
      </w:r>
      <w:r w:rsidRPr="00DB1F4B">
        <w:rPr>
          <w:rFonts w:asciiTheme="majorBidi" w:hAnsiTheme="majorBidi" w:cstheme="majorBidi"/>
          <w:sz w:val="28"/>
          <w:szCs w:val="28"/>
          <w:rtl/>
          <w:lang w:bidi="ar-DZ"/>
        </w:rPr>
        <w:t>بشكل دائم ومتكرر بنفس وحول نفس الموضوع وبالتالي متابعة تطور السلوك والآراء عبر الوقت.</w:t>
      </w:r>
    </w:p>
    <w:p w:rsidR="003B269A" w:rsidRPr="00DB1F4B" w:rsidRDefault="003B269A" w:rsidP="003B269A">
      <w:pPr>
        <w:bidi/>
        <w:spacing w:line="360" w:lineRule="auto"/>
        <w:rPr>
          <w:rFonts w:asciiTheme="majorBidi" w:hAnsiTheme="majorBidi" w:cstheme="majorBidi"/>
          <w:sz w:val="28"/>
          <w:szCs w:val="28"/>
          <w:rtl/>
          <w:lang w:bidi="ar-DZ"/>
        </w:rPr>
      </w:pPr>
      <w:proofErr w:type="spellStart"/>
      <w:r w:rsidRPr="003B269A">
        <w:rPr>
          <w:rFonts w:asciiTheme="majorBidi" w:hAnsiTheme="majorBidi" w:cstheme="majorBidi"/>
          <w:b/>
          <w:bCs/>
          <w:sz w:val="28"/>
          <w:szCs w:val="28"/>
          <w:lang w:bidi="ar-DZ"/>
        </w:rPr>
        <w:t>Baromêtres</w:t>
      </w:r>
      <w:proofErr w:type="spellEnd"/>
      <w:r>
        <w:rPr>
          <w:rFonts w:asciiTheme="majorBidi" w:hAnsiTheme="majorBidi" w:cstheme="majorBidi" w:hint="cs"/>
          <w:sz w:val="28"/>
          <w:szCs w:val="28"/>
          <w:rtl/>
          <w:lang w:bidi="ar-DZ"/>
        </w:rPr>
        <w:t>: تشبه الطريقة السابقة إلا أن العينة في هذه الحالة لا تتكون من نفس الأفراد في كل مرة وبالتالي فإنها تهدف لمتابعة تطور عام مثل قياس الشعبية لعلامة معينة او حزب سياسي أو شخصية هامة.</w:t>
      </w:r>
    </w:p>
    <w:p w:rsidR="00D4541D" w:rsidRPr="00DB1F4B" w:rsidRDefault="00D4541D"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b/>
          <w:bCs/>
          <w:sz w:val="28"/>
          <w:szCs w:val="28"/>
          <w:rtl/>
          <w:lang w:bidi="ar-DZ"/>
        </w:rPr>
        <w:t>التجريب:</w:t>
      </w:r>
      <w:r w:rsidR="00282769" w:rsidRPr="00DB1F4B">
        <w:rPr>
          <w:rFonts w:asciiTheme="majorBidi" w:hAnsiTheme="majorBidi" w:cstheme="majorBidi"/>
          <w:b/>
          <w:bCs/>
          <w:sz w:val="28"/>
          <w:szCs w:val="28"/>
          <w:rtl/>
          <w:lang w:bidi="ar-DZ"/>
        </w:rPr>
        <w:t xml:space="preserve"> </w:t>
      </w:r>
      <w:r w:rsidRPr="00DB1F4B">
        <w:rPr>
          <w:rFonts w:asciiTheme="majorBidi" w:hAnsiTheme="majorBidi" w:cstheme="majorBidi"/>
          <w:sz w:val="28"/>
          <w:szCs w:val="28"/>
          <w:rtl/>
          <w:lang w:bidi="ar-DZ"/>
        </w:rPr>
        <w:t>ترتكز هذه الطريقة على إيجاد العلاقة بين متغيرين أو إيجاد الترابط بين ظاهرتين في التسويق مثل العلاقة بين تكاليف الإشهار وحجم المبيعات.</w:t>
      </w:r>
    </w:p>
    <w:p w:rsidR="00D4541D" w:rsidRPr="00DB1F4B" w:rsidRDefault="00D4541D" w:rsidP="003B269A">
      <w:pPr>
        <w:bidi/>
        <w:spacing w:line="360" w:lineRule="auto"/>
        <w:rPr>
          <w:rFonts w:asciiTheme="majorBidi" w:hAnsiTheme="majorBidi" w:cstheme="majorBidi"/>
          <w:sz w:val="28"/>
          <w:szCs w:val="28"/>
          <w:rtl/>
          <w:lang w:bidi="ar-DZ"/>
        </w:rPr>
      </w:pPr>
      <w:r w:rsidRPr="00DB1F4B">
        <w:rPr>
          <w:rFonts w:asciiTheme="majorBidi" w:hAnsiTheme="majorBidi" w:cstheme="majorBidi"/>
          <w:b/>
          <w:bCs/>
          <w:sz w:val="28"/>
          <w:szCs w:val="28"/>
          <w:rtl/>
          <w:lang w:bidi="ar-DZ"/>
        </w:rPr>
        <w:t>مثال:</w:t>
      </w:r>
      <w:r w:rsidRPr="00DB1F4B">
        <w:rPr>
          <w:rFonts w:asciiTheme="majorBidi" w:hAnsiTheme="majorBidi" w:cstheme="majorBidi"/>
          <w:sz w:val="28"/>
          <w:szCs w:val="28"/>
          <w:lang w:bidi="ar-DZ"/>
        </w:rPr>
        <w:t>TEL MOBIL</w:t>
      </w:r>
      <w:r w:rsidRPr="00DB1F4B">
        <w:rPr>
          <w:rFonts w:asciiTheme="majorBidi" w:hAnsiTheme="majorBidi" w:cstheme="majorBidi"/>
          <w:sz w:val="28"/>
          <w:szCs w:val="28"/>
          <w:rtl/>
          <w:lang w:bidi="ar-DZ"/>
        </w:rPr>
        <w:t xml:space="preserve"> (تسوق وتنتج الهواتف </w:t>
      </w:r>
      <w:r w:rsidR="00723004" w:rsidRPr="00DB1F4B">
        <w:rPr>
          <w:rFonts w:asciiTheme="majorBidi" w:hAnsiTheme="majorBidi" w:cstheme="majorBidi"/>
          <w:sz w:val="28"/>
          <w:szCs w:val="28"/>
          <w:rtl/>
          <w:lang w:bidi="ar-DZ"/>
        </w:rPr>
        <w:t>النقالة</w:t>
      </w:r>
      <w:r w:rsidRPr="00DB1F4B">
        <w:rPr>
          <w:rFonts w:asciiTheme="majorBidi" w:hAnsiTheme="majorBidi" w:cstheme="majorBidi"/>
          <w:sz w:val="28"/>
          <w:szCs w:val="28"/>
          <w:rtl/>
          <w:lang w:bidi="ar-DZ"/>
        </w:rPr>
        <w:t>) قامت بتجربة لتحدد أثر تكاليف الإشهار على حجم المبيعات ويوضح الجدول التالي النتائج:</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1450"/>
        <w:gridCol w:w="1535"/>
        <w:gridCol w:w="1535"/>
        <w:gridCol w:w="1536"/>
        <w:gridCol w:w="1536"/>
      </w:tblGrid>
      <w:tr w:rsidR="00B37AAF" w:rsidRPr="00DB1F4B" w:rsidTr="001A011B">
        <w:tc>
          <w:tcPr>
            <w:tcW w:w="1620" w:type="dxa"/>
            <w:shd w:val="clear" w:color="auto" w:fill="auto"/>
          </w:tcPr>
          <w:p w:rsidR="00B37AAF" w:rsidRPr="00DB1F4B" w:rsidRDefault="00B37AAF" w:rsidP="00DB1F4B">
            <w:pPr>
              <w:bidi/>
              <w:spacing w:line="360" w:lineRule="auto"/>
              <w:rPr>
                <w:rFonts w:asciiTheme="majorBidi" w:hAnsiTheme="majorBidi" w:cstheme="majorBidi"/>
                <w:b/>
                <w:bCs/>
                <w:sz w:val="28"/>
                <w:szCs w:val="28"/>
                <w:rtl/>
                <w:lang w:bidi="ar-DZ"/>
              </w:rPr>
            </w:pPr>
            <w:r w:rsidRPr="00DB1F4B">
              <w:rPr>
                <w:rFonts w:asciiTheme="majorBidi" w:hAnsiTheme="majorBidi" w:cstheme="majorBidi"/>
                <w:b/>
                <w:bCs/>
                <w:sz w:val="28"/>
                <w:szCs w:val="28"/>
                <w:rtl/>
                <w:lang w:bidi="ar-DZ"/>
              </w:rPr>
              <w:t>السنوات</w:t>
            </w:r>
          </w:p>
        </w:tc>
        <w:tc>
          <w:tcPr>
            <w:tcW w:w="1450" w:type="dxa"/>
            <w:shd w:val="clear" w:color="auto" w:fill="auto"/>
          </w:tcPr>
          <w:p w:rsidR="00B37AAF" w:rsidRPr="00DB1F4B" w:rsidRDefault="00776B81"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2009</w:t>
            </w:r>
          </w:p>
        </w:tc>
        <w:tc>
          <w:tcPr>
            <w:tcW w:w="1535" w:type="dxa"/>
            <w:shd w:val="clear" w:color="auto" w:fill="auto"/>
          </w:tcPr>
          <w:p w:rsidR="00B37AAF" w:rsidRPr="00DB1F4B" w:rsidRDefault="00776B81"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2010</w:t>
            </w:r>
          </w:p>
        </w:tc>
        <w:tc>
          <w:tcPr>
            <w:tcW w:w="1535" w:type="dxa"/>
            <w:shd w:val="clear" w:color="auto" w:fill="auto"/>
          </w:tcPr>
          <w:p w:rsidR="00B37AAF" w:rsidRPr="00DB1F4B" w:rsidRDefault="00776B81"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2011</w:t>
            </w:r>
          </w:p>
        </w:tc>
        <w:tc>
          <w:tcPr>
            <w:tcW w:w="1536" w:type="dxa"/>
            <w:shd w:val="clear" w:color="auto" w:fill="auto"/>
          </w:tcPr>
          <w:p w:rsidR="00B37AAF" w:rsidRPr="00DB1F4B" w:rsidRDefault="00776B81"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2012</w:t>
            </w:r>
          </w:p>
        </w:tc>
        <w:tc>
          <w:tcPr>
            <w:tcW w:w="1536" w:type="dxa"/>
            <w:shd w:val="clear" w:color="auto" w:fill="auto"/>
          </w:tcPr>
          <w:p w:rsidR="00B37AAF" w:rsidRPr="00DB1F4B" w:rsidRDefault="00776B81"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2013</w:t>
            </w:r>
          </w:p>
        </w:tc>
      </w:tr>
      <w:tr w:rsidR="00B37AAF" w:rsidRPr="00DB1F4B" w:rsidTr="001A011B">
        <w:tc>
          <w:tcPr>
            <w:tcW w:w="1620" w:type="dxa"/>
            <w:shd w:val="clear" w:color="auto" w:fill="auto"/>
          </w:tcPr>
          <w:p w:rsidR="00B37AAF" w:rsidRPr="00DB1F4B" w:rsidRDefault="00B37AAF" w:rsidP="00DB1F4B">
            <w:pPr>
              <w:bidi/>
              <w:spacing w:line="360" w:lineRule="auto"/>
              <w:rPr>
                <w:rFonts w:asciiTheme="majorBidi" w:hAnsiTheme="majorBidi" w:cstheme="majorBidi"/>
                <w:b/>
                <w:bCs/>
                <w:sz w:val="28"/>
                <w:szCs w:val="28"/>
                <w:rtl/>
                <w:lang w:bidi="ar-DZ"/>
              </w:rPr>
            </w:pPr>
            <w:r w:rsidRPr="00DB1F4B">
              <w:rPr>
                <w:rFonts w:asciiTheme="majorBidi" w:hAnsiTheme="majorBidi" w:cstheme="majorBidi"/>
                <w:b/>
                <w:bCs/>
                <w:sz w:val="28"/>
                <w:szCs w:val="28"/>
                <w:rtl/>
                <w:lang w:bidi="ar-DZ"/>
              </w:rPr>
              <w:t>تكاليف الإشهار</w:t>
            </w:r>
          </w:p>
        </w:tc>
        <w:tc>
          <w:tcPr>
            <w:tcW w:w="1450" w:type="dxa"/>
            <w:shd w:val="clear" w:color="auto" w:fill="auto"/>
          </w:tcPr>
          <w:p w:rsidR="00B37AAF" w:rsidRPr="00DB1F4B" w:rsidRDefault="00776B81"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4700</w:t>
            </w:r>
          </w:p>
        </w:tc>
        <w:tc>
          <w:tcPr>
            <w:tcW w:w="1535" w:type="dxa"/>
            <w:shd w:val="clear" w:color="auto" w:fill="auto"/>
          </w:tcPr>
          <w:p w:rsidR="00B37AAF" w:rsidRPr="00DB1F4B" w:rsidRDefault="00776B81"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6300</w:t>
            </w:r>
          </w:p>
        </w:tc>
        <w:tc>
          <w:tcPr>
            <w:tcW w:w="1535" w:type="dxa"/>
            <w:shd w:val="clear" w:color="auto" w:fill="auto"/>
          </w:tcPr>
          <w:p w:rsidR="00B37AAF" w:rsidRPr="00DB1F4B" w:rsidRDefault="00776B81"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6600</w:t>
            </w:r>
          </w:p>
        </w:tc>
        <w:tc>
          <w:tcPr>
            <w:tcW w:w="1536" w:type="dxa"/>
            <w:shd w:val="clear" w:color="auto" w:fill="auto"/>
          </w:tcPr>
          <w:p w:rsidR="00B37AAF" w:rsidRPr="00DB1F4B" w:rsidRDefault="00776B81"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7400</w:t>
            </w:r>
          </w:p>
        </w:tc>
        <w:tc>
          <w:tcPr>
            <w:tcW w:w="1536" w:type="dxa"/>
            <w:shd w:val="clear" w:color="auto" w:fill="auto"/>
          </w:tcPr>
          <w:p w:rsidR="00B37AAF" w:rsidRPr="00DB1F4B" w:rsidRDefault="00776B81"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7200</w:t>
            </w:r>
          </w:p>
        </w:tc>
      </w:tr>
      <w:tr w:rsidR="00B37AAF" w:rsidRPr="00DB1F4B" w:rsidTr="001A011B">
        <w:tc>
          <w:tcPr>
            <w:tcW w:w="1620" w:type="dxa"/>
            <w:shd w:val="clear" w:color="auto" w:fill="auto"/>
          </w:tcPr>
          <w:p w:rsidR="00B37AAF" w:rsidRPr="00DB1F4B" w:rsidRDefault="00776B81" w:rsidP="00DB1F4B">
            <w:pPr>
              <w:bidi/>
              <w:spacing w:line="360" w:lineRule="auto"/>
              <w:rPr>
                <w:rFonts w:asciiTheme="majorBidi" w:hAnsiTheme="majorBidi" w:cstheme="majorBidi"/>
                <w:b/>
                <w:bCs/>
                <w:sz w:val="28"/>
                <w:szCs w:val="28"/>
                <w:rtl/>
                <w:lang w:bidi="ar-DZ"/>
              </w:rPr>
            </w:pPr>
            <w:r w:rsidRPr="00DB1F4B">
              <w:rPr>
                <w:rFonts w:asciiTheme="majorBidi" w:hAnsiTheme="majorBidi" w:cstheme="majorBidi"/>
                <w:b/>
                <w:bCs/>
                <w:sz w:val="28"/>
                <w:szCs w:val="28"/>
                <w:rtl/>
                <w:lang w:bidi="ar-DZ"/>
              </w:rPr>
              <w:t>حجم المبيعات</w:t>
            </w:r>
          </w:p>
        </w:tc>
        <w:tc>
          <w:tcPr>
            <w:tcW w:w="1450" w:type="dxa"/>
            <w:shd w:val="clear" w:color="auto" w:fill="auto"/>
          </w:tcPr>
          <w:p w:rsidR="00B37AAF" w:rsidRPr="00DB1F4B" w:rsidRDefault="00776B81"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58000</w:t>
            </w:r>
          </w:p>
        </w:tc>
        <w:tc>
          <w:tcPr>
            <w:tcW w:w="1535" w:type="dxa"/>
            <w:shd w:val="clear" w:color="auto" w:fill="auto"/>
          </w:tcPr>
          <w:p w:rsidR="00B37AAF" w:rsidRPr="00DB1F4B" w:rsidRDefault="00776B81"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64200</w:t>
            </w:r>
          </w:p>
        </w:tc>
        <w:tc>
          <w:tcPr>
            <w:tcW w:w="1535" w:type="dxa"/>
            <w:shd w:val="clear" w:color="auto" w:fill="auto"/>
          </w:tcPr>
          <w:p w:rsidR="00B37AAF" w:rsidRPr="00DB1F4B" w:rsidRDefault="00776B81"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68700</w:t>
            </w:r>
          </w:p>
        </w:tc>
        <w:tc>
          <w:tcPr>
            <w:tcW w:w="1536" w:type="dxa"/>
            <w:shd w:val="clear" w:color="auto" w:fill="auto"/>
          </w:tcPr>
          <w:p w:rsidR="00B37AAF" w:rsidRPr="00DB1F4B" w:rsidRDefault="00776B81"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78000</w:t>
            </w:r>
          </w:p>
        </w:tc>
        <w:tc>
          <w:tcPr>
            <w:tcW w:w="1536" w:type="dxa"/>
            <w:shd w:val="clear" w:color="auto" w:fill="auto"/>
          </w:tcPr>
          <w:p w:rsidR="00B37AAF" w:rsidRPr="00DB1F4B" w:rsidRDefault="00776B81"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85300</w:t>
            </w:r>
          </w:p>
        </w:tc>
      </w:tr>
    </w:tbl>
    <w:p w:rsidR="00B37AAF" w:rsidRPr="00DB1F4B" w:rsidRDefault="00D4541D" w:rsidP="00DB1F4B">
      <w:pPr>
        <w:bidi/>
        <w:spacing w:line="360" w:lineRule="auto"/>
        <w:rPr>
          <w:rFonts w:asciiTheme="majorBidi" w:hAnsiTheme="majorBidi" w:cstheme="majorBidi"/>
          <w:b/>
          <w:bCs/>
          <w:sz w:val="28"/>
          <w:szCs w:val="28"/>
          <w:u w:val="single"/>
          <w:rtl/>
          <w:lang w:bidi="ar-DZ"/>
        </w:rPr>
      </w:pPr>
      <w:r w:rsidRPr="00DB1F4B">
        <w:rPr>
          <w:rFonts w:asciiTheme="majorBidi" w:hAnsiTheme="majorBidi" w:cstheme="majorBidi"/>
          <w:b/>
          <w:bCs/>
          <w:sz w:val="28"/>
          <w:szCs w:val="28"/>
          <w:u w:val="single"/>
          <w:rtl/>
          <w:lang w:bidi="ar-DZ"/>
        </w:rPr>
        <w:lastRenderedPageBreak/>
        <w:t>إيجابيات وسلبيات الدراسة الكمية: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B37AAF" w:rsidRPr="00DB1F4B" w:rsidTr="001A011B">
        <w:tc>
          <w:tcPr>
            <w:tcW w:w="4606" w:type="dxa"/>
            <w:shd w:val="clear" w:color="auto" w:fill="auto"/>
          </w:tcPr>
          <w:p w:rsidR="00B37AAF" w:rsidRPr="00DB1F4B" w:rsidRDefault="00B37AAF" w:rsidP="00DB1F4B">
            <w:pPr>
              <w:bidi/>
              <w:spacing w:line="360" w:lineRule="auto"/>
              <w:jc w:val="center"/>
              <w:rPr>
                <w:rFonts w:asciiTheme="majorBidi" w:hAnsiTheme="majorBidi" w:cstheme="majorBidi"/>
                <w:b/>
                <w:bCs/>
                <w:sz w:val="28"/>
                <w:szCs w:val="28"/>
                <w:rtl/>
                <w:lang w:bidi="ar-DZ"/>
              </w:rPr>
            </w:pPr>
            <w:r w:rsidRPr="00DB1F4B">
              <w:rPr>
                <w:rFonts w:asciiTheme="majorBidi" w:hAnsiTheme="majorBidi" w:cstheme="majorBidi"/>
                <w:b/>
                <w:bCs/>
                <w:sz w:val="28"/>
                <w:szCs w:val="28"/>
                <w:rtl/>
                <w:lang w:bidi="ar-DZ"/>
              </w:rPr>
              <w:t>إيجابيات</w:t>
            </w:r>
          </w:p>
        </w:tc>
        <w:tc>
          <w:tcPr>
            <w:tcW w:w="4606" w:type="dxa"/>
            <w:shd w:val="clear" w:color="auto" w:fill="auto"/>
          </w:tcPr>
          <w:p w:rsidR="00B37AAF" w:rsidRPr="00DB1F4B" w:rsidRDefault="00A172CE" w:rsidP="00DB1F4B">
            <w:pPr>
              <w:bidi/>
              <w:spacing w:line="360" w:lineRule="auto"/>
              <w:jc w:val="center"/>
              <w:rPr>
                <w:rFonts w:asciiTheme="majorBidi" w:hAnsiTheme="majorBidi" w:cstheme="majorBidi"/>
                <w:b/>
                <w:bCs/>
                <w:sz w:val="28"/>
                <w:szCs w:val="28"/>
                <w:rtl/>
                <w:lang w:bidi="ar-DZ"/>
              </w:rPr>
            </w:pPr>
            <w:r>
              <w:rPr>
                <w:rFonts w:asciiTheme="majorBidi" w:hAnsiTheme="majorBidi" w:cstheme="majorBidi" w:hint="cs"/>
                <w:b/>
                <w:bCs/>
                <w:sz w:val="28"/>
                <w:szCs w:val="28"/>
                <w:rtl/>
                <w:lang w:bidi="ar-DZ"/>
              </w:rPr>
              <w:t>سلبيات</w:t>
            </w:r>
          </w:p>
        </w:tc>
      </w:tr>
      <w:tr w:rsidR="00B37AAF" w:rsidRPr="00DB1F4B" w:rsidTr="001A011B">
        <w:tc>
          <w:tcPr>
            <w:tcW w:w="4606" w:type="dxa"/>
            <w:shd w:val="clear" w:color="auto" w:fill="auto"/>
          </w:tcPr>
          <w:p w:rsidR="00B37AAF" w:rsidRPr="00DB1F4B" w:rsidRDefault="00B37AAF" w:rsidP="00DB1F4B">
            <w:pPr>
              <w:bidi/>
              <w:spacing w:line="360" w:lineRule="auto"/>
              <w:jc w:val="both"/>
              <w:rPr>
                <w:rFonts w:asciiTheme="majorBidi" w:hAnsiTheme="majorBidi" w:cstheme="majorBidi"/>
                <w:sz w:val="28"/>
                <w:szCs w:val="28"/>
                <w:rtl/>
                <w:lang w:bidi="ar-DZ"/>
              </w:rPr>
            </w:pPr>
            <w:r w:rsidRPr="00DB1F4B">
              <w:rPr>
                <w:rFonts w:asciiTheme="majorBidi" w:hAnsiTheme="majorBidi" w:cstheme="majorBidi"/>
                <w:sz w:val="28"/>
                <w:szCs w:val="28"/>
                <w:rtl/>
                <w:lang w:bidi="ar-DZ"/>
              </w:rPr>
              <w:t>تستند على عدد كبير من المستجوبين مما يخفض من مخاطر تشويه الدراسة</w:t>
            </w:r>
          </w:p>
        </w:tc>
        <w:tc>
          <w:tcPr>
            <w:tcW w:w="4606" w:type="dxa"/>
            <w:shd w:val="clear" w:color="auto" w:fill="auto"/>
          </w:tcPr>
          <w:p w:rsidR="00B37AAF" w:rsidRPr="00DB1F4B" w:rsidRDefault="00B37AAF"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خطر تأثير عدد الإستبيانات على موثوقية البيانات المجمعة</w:t>
            </w:r>
          </w:p>
        </w:tc>
      </w:tr>
      <w:tr w:rsidR="00B37AAF" w:rsidRPr="00DB1F4B" w:rsidTr="001A011B">
        <w:tc>
          <w:tcPr>
            <w:tcW w:w="4606" w:type="dxa"/>
            <w:shd w:val="clear" w:color="auto" w:fill="auto"/>
          </w:tcPr>
          <w:p w:rsidR="00B37AAF" w:rsidRPr="00DB1F4B" w:rsidRDefault="00B37AAF"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تحتاج الدراسة إلى وقت جد محدود من قبل المستجوب</w:t>
            </w:r>
          </w:p>
        </w:tc>
        <w:tc>
          <w:tcPr>
            <w:tcW w:w="4606" w:type="dxa"/>
            <w:shd w:val="clear" w:color="auto" w:fill="auto"/>
          </w:tcPr>
          <w:p w:rsidR="00B37AAF" w:rsidRPr="00DB1F4B" w:rsidRDefault="00B37AAF"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خطر الغش من قبل المستجوبين</w:t>
            </w:r>
          </w:p>
        </w:tc>
      </w:tr>
      <w:tr w:rsidR="00B37AAF" w:rsidRPr="00DB1F4B" w:rsidTr="001A011B">
        <w:tc>
          <w:tcPr>
            <w:tcW w:w="4606" w:type="dxa"/>
            <w:shd w:val="clear" w:color="auto" w:fill="auto"/>
          </w:tcPr>
          <w:p w:rsidR="00B37AAF" w:rsidRPr="00DB1F4B" w:rsidRDefault="00B37AAF"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 xml:space="preserve">إمكانية كبيرة في المعالجة الآلية للبيانات المحصلة </w:t>
            </w:r>
          </w:p>
        </w:tc>
        <w:tc>
          <w:tcPr>
            <w:tcW w:w="4606" w:type="dxa"/>
            <w:shd w:val="clear" w:color="auto" w:fill="auto"/>
          </w:tcPr>
          <w:p w:rsidR="00B37AAF" w:rsidRPr="00DB1F4B" w:rsidRDefault="00B37AAF"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الأشئلة المهمة لا تكون معمقة</w:t>
            </w:r>
          </w:p>
        </w:tc>
      </w:tr>
      <w:tr w:rsidR="00B37AAF" w:rsidRPr="00DB1F4B" w:rsidTr="001A011B">
        <w:tc>
          <w:tcPr>
            <w:tcW w:w="4606" w:type="dxa"/>
            <w:shd w:val="clear" w:color="auto" w:fill="auto"/>
          </w:tcPr>
          <w:p w:rsidR="00B37AAF" w:rsidRPr="00DB1F4B" w:rsidRDefault="00B37AAF"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جد ملائمة لبعض المجالات مثل مدى انتشار علامة تجارية معينة</w:t>
            </w:r>
          </w:p>
        </w:tc>
        <w:tc>
          <w:tcPr>
            <w:tcW w:w="4606" w:type="dxa"/>
            <w:shd w:val="clear" w:color="auto" w:fill="auto"/>
          </w:tcPr>
          <w:p w:rsidR="00B37AAF" w:rsidRPr="00DB1F4B" w:rsidRDefault="00723004" w:rsidP="00DB1F4B">
            <w:pPr>
              <w:bidi/>
              <w:spacing w:line="360" w:lineRule="auto"/>
              <w:rPr>
                <w:rFonts w:asciiTheme="majorBidi" w:hAnsiTheme="majorBidi" w:cstheme="majorBidi"/>
                <w:sz w:val="28"/>
                <w:szCs w:val="28"/>
                <w:rtl/>
                <w:lang w:bidi="ar-DZ"/>
              </w:rPr>
            </w:pPr>
            <w:r w:rsidRPr="00DB1F4B">
              <w:rPr>
                <w:rFonts w:asciiTheme="majorBidi" w:hAnsiTheme="majorBidi" w:cstheme="majorBidi"/>
                <w:sz w:val="28"/>
                <w:szCs w:val="28"/>
                <w:rtl/>
                <w:lang w:bidi="ar-DZ"/>
              </w:rPr>
              <w:t>هذه الدراسات تعتب</w:t>
            </w:r>
            <w:r w:rsidR="00B37AAF" w:rsidRPr="00DB1F4B">
              <w:rPr>
                <w:rFonts w:asciiTheme="majorBidi" w:hAnsiTheme="majorBidi" w:cstheme="majorBidi"/>
                <w:sz w:val="28"/>
                <w:szCs w:val="28"/>
                <w:rtl/>
                <w:lang w:bidi="ar-DZ"/>
              </w:rPr>
              <w:t>ر جد مكلفة</w:t>
            </w:r>
          </w:p>
        </w:tc>
      </w:tr>
    </w:tbl>
    <w:p w:rsidR="00B37AAF" w:rsidRPr="00DB1F4B" w:rsidRDefault="00B37AAF" w:rsidP="00DB1F4B">
      <w:pPr>
        <w:bidi/>
        <w:spacing w:line="360" w:lineRule="auto"/>
        <w:rPr>
          <w:rFonts w:asciiTheme="majorBidi" w:hAnsiTheme="majorBidi" w:cstheme="majorBidi"/>
          <w:sz w:val="28"/>
          <w:szCs w:val="28"/>
          <w:rtl/>
          <w:lang w:bidi="ar-DZ"/>
        </w:rPr>
      </w:pPr>
    </w:p>
    <w:p w:rsidR="003B269A" w:rsidRDefault="00D4541D" w:rsidP="00DB1F4B">
      <w:pPr>
        <w:bidi/>
        <w:spacing w:line="360" w:lineRule="auto"/>
        <w:rPr>
          <w:rFonts w:asciiTheme="majorBidi" w:hAnsiTheme="majorBidi" w:cstheme="majorBidi"/>
          <w:b/>
          <w:bCs/>
          <w:sz w:val="28"/>
          <w:szCs w:val="28"/>
          <w:rtl/>
          <w:lang w:bidi="ar-DZ"/>
        </w:rPr>
      </w:pPr>
      <w:r w:rsidRPr="00DB1F4B">
        <w:rPr>
          <w:rFonts w:asciiTheme="majorBidi" w:hAnsiTheme="majorBidi" w:cstheme="majorBidi"/>
          <w:b/>
          <w:bCs/>
          <w:sz w:val="28"/>
          <w:szCs w:val="28"/>
          <w:rtl/>
          <w:lang w:bidi="ar-DZ"/>
        </w:rPr>
        <w:t xml:space="preserve"> </w:t>
      </w:r>
      <w:r w:rsidR="003B269A">
        <w:rPr>
          <w:rFonts w:asciiTheme="majorBidi" w:hAnsiTheme="majorBidi" w:cstheme="majorBidi" w:hint="cs"/>
          <w:b/>
          <w:bCs/>
          <w:sz w:val="28"/>
          <w:szCs w:val="28"/>
          <w:rtl/>
          <w:lang w:bidi="ar-DZ"/>
        </w:rPr>
        <w:t>معايير التمييز بين أساليب استطلاعات الرأي:</w:t>
      </w:r>
    </w:p>
    <w:p w:rsidR="003B269A" w:rsidRPr="009579B7" w:rsidRDefault="003B269A" w:rsidP="009579B7">
      <w:pPr>
        <w:pStyle w:val="Paragraphedeliste"/>
        <w:numPr>
          <w:ilvl w:val="0"/>
          <w:numId w:val="2"/>
        </w:numPr>
        <w:bidi/>
        <w:spacing w:line="360" w:lineRule="auto"/>
        <w:rPr>
          <w:rFonts w:asciiTheme="majorBidi" w:hAnsiTheme="majorBidi" w:cstheme="majorBidi"/>
          <w:b/>
          <w:bCs/>
          <w:sz w:val="28"/>
          <w:szCs w:val="28"/>
          <w:rtl/>
          <w:lang w:bidi="ar-DZ"/>
        </w:rPr>
      </w:pPr>
      <w:r w:rsidRPr="009579B7">
        <w:rPr>
          <w:rFonts w:asciiTheme="majorBidi" w:hAnsiTheme="majorBidi" w:cstheme="majorBidi" w:hint="cs"/>
          <w:b/>
          <w:bCs/>
          <w:sz w:val="28"/>
          <w:szCs w:val="28"/>
          <w:rtl/>
          <w:lang w:bidi="ar-DZ"/>
        </w:rPr>
        <w:t xml:space="preserve">التردد: </w:t>
      </w:r>
      <w:r w:rsidRPr="009579B7">
        <w:rPr>
          <w:rFonts w:asciiTheme="majorBidi" w:hAnsiTheme="majorBidi" w:cstheme="majorBidi" w:hint="cs"/>
          <w:sz w:val="28"/>
          <w:szCs w:val="28"/>
          <w:rtl/>
          <w:lang w:bidi="ar-DZ"/>
        </w:rPr>
        <w:t>مرة واحدة أو متكررة</w:t>
      </w:r>
    </w:p>
    <w:p w:rsidR="009579B7" w:rsidRPr="009579B7" w:rsidRDefault="009579B7" w:rsidP="009579B7">
      <w:pPr>
        <w:pStyle w:val="Paragraphedeliste"/>
        <w:numPr>
          <w:ilvl w:val="0"/>
          <w:numId w:val="2"/>
        </w:numPr>
        <w:bidi/>
        <w:spacing w:line="360" w:lineRule="auto"/>
        <w:rPr>
          <w:rFonts w:asciiTheme="majorBidi" w:hAnsiTheme="majorBidi" w:cstheme="majorBidi"/>
          <w:sz w:val="28"/>
          <w:szCs w:val="28"/>
          <w:rtl/>
          <w:lang w:bidi="ar-DZ"/>
        </w:rPr>
      </w:pPr>
      <w:r w:rsidRPr="009579B7">
        <w:rPr>
          <w:rFonts w:asciiTheme="majorBidi" w:hAnsiTheme="majorBidi" w:cstheme="majorBidi" w:hint="cs"/>
          <w:b/>
          <w:bCs/>
          <w:sz w:val="28"/>
          <w:szCs w:val="28"/>
          <w:rtl/>
          <w:lang w:bidi="ar-DZ"/>
        </w:rPr>
        <w:t>العينة:</w:t>
      </w:r>
      <w:r w:rsidRPr="009579B7">
        <w:rPr>
          <w:rFonts w:asciiTheme="majorBidi" w:hAnsiTheme="majorBidi" w:cstheme="majorBidi" w:hint="cs"/>
          <w:sz w:val="28"/>
          <w:szCs w:val="28"/>
          <w:rtl/>
          <w:lang w:bidi="ar-DZ"/>
        </w:rPr>
        <w:t xml:space="preserve"> دائمة، متغيرة، أسس اختيارها، حجمها....</w:t>
      </w:r>
    </w:p>
    <w:p w:rsidR="009579B7" w:rsidRPr="009579B7" w:rsidRDefault="009579B7" w:rsidP="009579B7">
      <w:pPr>
        <w:pStyle w:val="Paragraphedeliste"/>
        <w:numPr>
          <w:ilvl w:val="0"/>
          <w:numId w:val="2"/>
        </w:numPr>
        <w:bidi/>
        <w:spacing w:line="360" w:lineRule="auto"/>
        <w:rPr>
          <w:rFonts w:asciiTheme="majorBidi" w:hAnsiTheme="majorBidi" w:cstheme="majorBidi"/>
          <w:b/>
          <w:bCs/>
          <w:sz w:val="28"/>
          <w:szCs w:val="28"/>
          <w:rtl/>
          <w:lang w:bidi="ar-DZ"/>
        </w:rPr>
      </w:pPr>
      <w:r w:rsidRPr="009579B7">
        <w:rPr>
          <w:rFonts w:asciiTheme="majorBidi" w:hAnsiTheme="majorBidi" w:cstheme="majorBidi" w:hint="cs"/>
          <w:b/>
          <w:bCs/>
          <w:sz w:val="28"/>
          <w:szCs w:val="28"/>
          <w:rtl/>
          <w:lang w:bidi="ar-DZ"/>
        </w:rPr>
        <w:t>الاستبيان</w:t>
      </w:r>
    </w:p>
    <w:p w:rsidR="00D84311" w:rsidRDefault="009579B7" w:rsidP="009579B7">
      <w:pPr>
        <w:pStyle w:val="Paragraphedeliste"/>
        <w:numPr>
          <w:ilvl w:val="0"/>
          <w:numId w:val="2"/>
        </w:numPr>
        <w:bidi/>
        <w:spacing w:line="360" w:lineRule="auto"/>
        <w:rPr>
          <w:rFonts w:asciiTheme="majorBidi" w:hAnsiTheme="majorBidi" w:cstheme="majorBidi"/>
          <w:sz w:val="28"/>
          <w:szCs w:val="28"/>
          <w:rtl/>
          <w:lang w:bidi="ar-DZ"/>
        </w:rPr>
      </w:pPr>
      <w:r w:rsidRPr="009579B7">
        <w:rPr>
          <w:rFonts w:asciiTheme="majorBidi" w:hAnsiTheme="majorBidi" w:cstheme="majorBidi" w:hint="cs"/>
          <w:b/>
          <w:bCs/>
          <w:sz w:val="28"/>
          <w:szCs w:val="28"/>
          <w:rtl/>
          <w:lang w:bidi="ar-DZ"/>
        </w:rPr>
        <w:t>عدد العملاء</w:t>
      </w:r>
      <w:r w:rsidR="003B269A" w:rsidRPr="009579B7">
        <w:rPr>
          <w:rFonts w:asciiTheme="majorBidi" w:hAnsiTheme="majorBidi" w:cstheme="majorBidi" w:hint="cs"/>
          <w:b/>
          <w:bCs/>
          <w:sz w:val="28"/>
          <w:szCs w:val="28"/>
          <w:rtl/>
          <w:lang w:bidi="ar-DZ"/>
        </w:rPr>
        <w:t xml:space="preserve"> </w:t>
      </w:r>
      <w:r w:rsidR="00D4541D" w:rsidRPr="009579B7">
        <w:rPr>
          <w:rFonts w:asciiTheme="majorBidi" w:hAnsiTheme="majorBidi" w:cstheme="majorBidi"/>
          <w:b/>
          <w:bCs/>
          <w:sz w:val="28"/>
          <w:szCs w:val="28"/>
          <w:rtl/>
          <w:lang w:bidi="ar-DZ"/>
        </w:rPr>
        <w:t xml:space="preserve"> </w:t>
      </w:r>
    </w:p>
    <w:p w:rsidR="00D84311" w:rsidRDefault="00D84311" w:rsidP="00D84311">
      <w:pPr>
        <w:rPr>
          <w:rtl/>
          <w:lang w:bidi="ar-DZ"/>
        </w:rPr>
      </w:pPr>
    </w:p>
    <w:p w:rsidR="00D84311" w:rsidRDefault="00D84311" w:rsidP="00D84311">
      <w:pPr>
        <w:rPr>
          <w:rtl/>
          <w:lang w:bidi="ar-DZ"/>
        </w:rPr>
      </w:pPr>
    </w:p>
    <w:p w:rsidR="00282769" w:rsidRPr="00D84311" w:rsidRDefault="00282769" w:rsidP="00D84311">
      <w:pPr>
        <w:jc w:val="right"/>
        <w:rPr>
          <w:rtl/>
          <w:lang w:bidi="ar-DZ"/>
        </w:rPr>
      </w:pPr>
      <w:bookmarkStart w:id="0" w:name="_GoBack"/>
      <w:bookmarkEnd w:id="0"/>
    </w:p>
    <w:sectPr w:rsidR="00282769" w:rsidRPr="00D84311" w:rsidSect="003B269A">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62146"/>
    <w:multiLevelType w:val="hybridMultilevel"/>
    <w:tmpl w:val="6896984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693A1608"/>
    <w:multiLevelType w:val="hybridMultilevel"/>
    <w:tmpl w:val="2F7E7EC4"/>
    <w:lvl w:ilvl="0" w:tplc="040C0001">
      <w:numFmt w:val="bullet"/>
      <w:lvlText w:val=""/>
      <w:lvlJc w:val="left"/>
      <w:pPr>
        <w:tabs>
          <w:tab w:val="num" w:pos="720"/>
        </w:tabs>
        <w:ind w:left="720" w:hanging="360"/>
      </w:pPr>
      <w:rPr>
        <w:rFonts w:ascii="Symbol" w:eastAsia="Times New Roman" w:hAnsi="Symbol"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B24"/>
    <w:rsid w:val="00092E06"/>
    <w:rsid w:val="001A011B"/>
    <w:rsid w:val="00281748"/>
    <w:rsid w:val="00282769"/>
    <w:rsid w:val="0029485E"/>
    <w:rsid w:val="003306C6"/>
    <w:rsid w:val="003A62DA"/>
    <w:rsid w:val="003B269A"/>
    <w:rsid w:val="00496ECB"/>
    <w:rsid w:val="00506513"/>
    <w:rsid w:val="00513D28"/>
    <w:rsid w:val="006F4325"/>
    <w:rsid w:val="00723004"/>
    <w:rsid w:val="00776B81"/>
    <w:rsid w:val="008D0527"/>
    <w:rsid w:val="009579B7"/>
    <w:rsid w:val="00A172CE"/>
    <w:rsid w:val="00AF28D7"/>
    <w:rsid w:val="00B37AAF"/>
    <w:rsid w:val="00D37E8B"/>
    <w:rsid w:val="00D4541D"/>
    <w:rsid w:val="00D84311"/>
    <w:rsid w:val="00DB1F4B"/>
    <w:rsid w:val="00E96E62"/>
    <w:rsid w:val="00EE1EF5"/>
    <w:rsid w:val="00F1347A"/>
    <w:rsid w:val="00F306E0"/>
    <w:rsid w:val="00F43E0E"/>
    <w:rsid w:val="00F5096F"/>
    <w:rsid w:val="00F62D46"/>
    <w:rsid w:val="00F96B2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B37A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rsid w:val="00F62D46"/>
    <w:rPr>
      <w:rFonts w:ascii="Tahoma" w:hAnsi="Tahoma" w:cs="Tahoma"/>
      <w:sz w:val="16"/>
      <w:szCs w:val="16"/>
    </w:rPr>
  </w:style>
  <w:style w:type="character" w:customStyle="1" w:styleId="TextedebullesCar">
    <w:name w:val="Texte de bulles Car"/>
    <w:basedOn w:val="Policepardfaut"/>
    <w:link w:val="Textedebulles"/>
    <w:rsid w:val="00F62D46"/>
    <w:rPr>
      <w:rFonts w:ascii="Tahoma" w:hAnsi="Tahoma" w:cs="Tahoma"/>
      <w:sz w:val="16"/>
      <w:szCs w:val="16"/>
    </w:rPr>
  </w:style>
  <w:style w:type="paragraph" w:styleId="Paragraphedeliste">
    <w:name w:val="List Paragraph"/>
    <w:basedOn w:val="Normal"/>
    <w:uiPriority w:val="34"/>
    <w:qFormat/>
    <w:rsid w:val="009579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B37A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rsid w:val="00F62D46"/>
    <w:rPr>
      <w:rFonts w:ascii="Tahoma" w:hAnsi="Tahoma" w:cs="Tahoma"/>
      <w:sz w:val="16"/>
      <w:szCs w:val="16"/>
    </w:rPr>
  </w:style>
  <w:style w:type="character" w:customStyle="1" w:styleId="TextedebullesCar">
    <w:name w:val="Texte de bulles Car"/>
    <w:basedOn w:val="Policepardfaut"/>
    <w:link w:val="Textedebulles"/>
    <w:rsid w:val="00F62D46"/>
    <w:rPr>
      <w:rFonts w:ascii="Tahoma" w:hAnsi="Tahoma" w:cs="Tahoma"/>
      <w:sz w:val="16"/>
      <w:szCs w:val="16"/>
    </w:rPr>
  </w:style>
  <w:style w:type="paragraph" w:styleId="Paragraphedeliste">
    <w:name w:val="List Paragraph"/>
    <w:basedOn w:val="Normal"/>
    <w:uiPriority w:val="34"/>
    <w:qFormat/>
    <w:rsid w:val="009579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microsoft.com/office/2007/relationships/stylesWithEffects" Target="stylesWithEffect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172451C-6C26-4767-8FD0-70B9FDD0D01A}"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fr-FR"/>
        </a:p>
      </dgm:t>
    </dgm:pt>
    <dgm:pt modelId="{D07620DD-93A4-4BFE-BE2C-2200EDEC8DF5}">
      <dgm:prSet phldrT="[Texte]"/>
      <dgm:spPr/>
      <dgm:t>
        <a:bodyPr/>
        <a:lstStyle/>
        <a:p>
          <a:r>
            <a:rPr lang="fr-FR"/>
            <a:t>sondage</a:t>
          </a:r>
        </a:p>
      </dgm:t>
    </dgm:pt>
    <dgm:pt modelId="{E3EB586E-C8F7-4BB3-8109-8ECCC4193933}" type="parTrans" cxnId="{D023A852-A490-4B9E-AB08-C84751264390}">
      <dgm:prSet/>
      <dgm:spPr/>
      <dgm:t>
        <a:bodyPr/>
        <a:lstStyle/>
        <a:p>
          <a:endParaRPr lang="fr-FR"/>
        </a:p>
      </dgm:t>
    </dgm:pt>
    <dgm:pt modelId="{E8296DEB-1D91-4F1C-8DC0-3F8DF578AABF}" type="sibTrans" cxnId="{D023A852-A490-4B9E-AB08-C84751264390}">
      <dgm:prSet/>
      <dgm:spPr/>
      <dgm:t>
        <a:bodyPr/>
        <a:lstStyle/>
        <a:p>
          <a:endParaRPr lang="fr-FR"/>
        </a:p>
      </dgm:t>
    </dgm:pt>
    <dgm:pt modelId="{5B5B76B2-B361-4363-B2C7-D576886D0F8B}">
      <dgm:prSet phldrT="[Texte]"/>
      <dgm:spPr/>
      <dgm:t>
        <a:bodyPr/>
        <a:lstStyle/>
        <a:p>
          <a:r>
            <a:rPr lang="fr-FR"/>
            <a:t>Panel</a:t>
          </a:r>
        </a:p>
      </dgm:t>
    </dgm:pt>
    <dgm:pt modelId="{F0DCDB7C-2D3B-4855-A79B-BC863910F929}" type="parTrans" cxnId="{1188B2CB-4371-44DC-A043-49EF52D2C11A}">
      <dgm:prSet/>
      <dgm:spPr/>
      <dgm:t>
        <a:bodyPr/>
        <a:lstStyle/>
        <a:p>
          <a:endParaRPr lang="fr-FR"/>
        </a:p>
      </dgm:t>
    </dgm:pt>
    <dgm:pt modelId="{53B80C35-F1C4-4F65-8AF5-B2DB5D253B2A}" type="sibTrans" cxnId="{1188B2CB-4371-44DC-A043-49EF52D2C11A}">
      <dgm:prSet/>
      <dgm:spPr/>
      <dgm:t>
        <a:bodyPr/>
        <a:lstStyle/>
        <a:p>
          <a:endParaRPr lang="fr-FR"/>
        </a:p>
      </dgm:t>
    </dgm:pt>
    <dgm:pt modelId="{AF04A276-1BEE-41F0-A6E0-96BB1EB6BA39}">
      <dgm:prSet phldrT="[Texte]"/>
      <dgm:spPr/>
      <dgm:t>
        <a:bodyPr/>
        <a:lstStyle/>
        <a:p>
          <a:r>
            <a:rPr lang="fr-FR"/>
            <a:t>Omnibus</a:t>
          </a:r>
        </a:p>
      </dgm:t>
    </dgm:pt>
    <dgm:pt modelId="{D29F396D-4CFA-46B6-9A39-F67A6C160E8E}" type="parTrans" cxnId="{3D774A3E-5B16-4F6C-8A1A-761CE4A532ED}">
      <dgm:prSet/>
      <dgm:spPr/>
      <dgm:t>
        <a:bodyPr/>
        <a:lstStyle/>
        <a:p>
          <a:endParaRPr lang="fr-FR"/>
        </a:p>
      </dgm:t>
    </dgm:pt>
    <dgm:pt modelId="{5699A425-A8BF-4D73-AFAA-603248687F7B}" type="sibTrans" cxnId="{3D774A3E-5B16-4F6C-8A1A-761CE4A532ED}">
      <dgm:prSet/>
      <dgm:spPr/>
      <dgm:t>
        <a:bodyPr/>
        <a:lstStyle/>
        <a:p>
          <a:endParaRPr lang="fr-FR"/>
        </a:p>
      </dgm:t>
    </dgm:pt>
    <dgm:pt modelId="{4D6C3DCF-703D-469C-ADA4-D2F88413BA7D}">
      <dgm:prSet phldrT="[Texte]"/>
      <dgm:spPr/>
      <dgm:t>
        <a:bodyPr/>
        <a:lstStyle/>
        <a:p>
          <a:r>
            <a:rPr lang="fr-FR"/>
            <a:t>Barometres</a:t>
          </a:r>
        </a:p>
      </dgm:t>
    </dgm:pt>
    <dgm:pt modelId="{F04B2D51-A505-4C32-965E-6AFAFDD48434}" type="parTrans" cxnId="{C3F2F971-7555-42B5-928B-A709D7D34F9C}">
      <dgm:prSet/>
      <dgm:spPr/>
      <dgm:t>
        <a:bodyPr/>
        <a:lstStyle/>
        <a:p>
          <a:endParaRPr lang="fr-FR"/>
        </a:p>
      </dgm:t>
    </dgm:pt>
    <dgm:pt modelId="{3450D995-30BB-4206-859B-62A0D33ED533}" type="sibTrans" cxnId="{C3F2F971-7555-42B5-928B-A709D7D34F9C}">
      <dgm:prSet/>
      <dgm:spPr/>
      <dgm:t>
        <a:bodyPr/>
        <a:lstStyle/>
        <a:p>
          <a:endParaRPr lang="fr-FR"/>
        </a:p>
      </dgm:t>
    </dgm:pt>
    <dgm:pt modelId="{32197089-8F3E-4FC1-9ADC-7D31FEF71D6C}">
      <dgm:prSet phldrT="[Texte]"/>
      <dgm:spPr/>
      <dgm:t>
        <a:bodyPr/>
        <a:lstStyle/>
        <a:p>
          <a:r>
            <a:rPr lang="fr-FR"/>
            <a:t>étude AD-HOC </a:t>
          </a:r>
          <a:r>
            <a:rPr lang="ar-DZ"/>
            <a:t>(دراسات متخصصة) </a:t>
          </a:r>
          <a:endParaRPr lang="fr-FR"/>
        </a:p>
      </dgm:t>
    </dgm:pt>
    <dgm:pt modelId="{CA248948-333F-48D9-93AD-9587B5999149}" type="sibTrans" cxnId="{5AD29EDE-FDE0-4DF9-86F7-5DBCF250403E}">
      <dgm:prSet/>
      <dgm:spPr/>
      <dgm:t>
        <a:bodyPr/>
        <a:lstStyle/>
        <a:p>
          <a:endParaRPr lang="fr-FR"/>
        </a:p>
      </dgm:t>
    </dgm:pt>
    <dgm:pt modelId="{BBC8967B-1725-4EE3-9AA6-9A027AA4DD5B}" type="parTrans" cxnId="{5AD29EDE-FDE0-4DF9-86F7-5DBCF250403E}">
      <dgm:prSet/>
      <dgm:spPr/>
      <dgm:t>
        <a:bodyPr/>
        <a:lstStyle/>
        <a:p>
          <a:endParaRPr lang="fr-FR"/>
        </a:p>
      </dgm:t>
    </dgm:pt>
    <dgm:pt modelId="{725997AF-4B6F-4C74-86F3-E74A3623E768}" type="pres">
      <dgm:prSet presAssocID="{8172451C-6C26-4767-8FD0-70B9FDD0D01A}" presName="hierChild1" presStyleCnt="0">
        <dgm:presLayoutVars>
          <dgm:orgChart val="1"/>
          <dgm:chPref val="1"/>
          <dgm:dir/>
          <dgm:animOne val="branch"/>
          <dgm:animLvl val="lvl"/>
          <dgm:resizeHandles/>
        </dgm:presLayoutVars>
      </dgm:prSet>
      <dgm:spPr/>
      <dgm:t>
        <a:bodyPr/>
        <a:lstStyle/>
        <a:p>
          <a:endParaRPr lang="fr-FR"/>
        </a:p>
      </dgm:t>
    </dgm:pt>
    <dgm:pt modelId="{E30E1843-8C53-4B4C-8720-263D05275C00}" type="pres">
      <dgm:prSet presAssocID="{D07620DD-93A4-4BFE-BE2C-2200EDEC8DF5}" presName="hierRoot1" presStyleCnt="0">
        <dgm:presLayoutVars>
          <dgm:hierBranch val="init"/>
        </dgm:presLayoutVars>
      </dgm:prSet>
      <dgm:spPr/>
    </dgm:pt>
    <dgm:pt modelId="{9385549F-5F6A-41C6-AF1F-848928D53AE3}" type="pres">
      <dgm:prSet presAssocID="{D07620DD-93A4-4BFE-BE2C-2200EDEC8DF5}" presName="rootComposite1" presStyleCnt="0"/>
      <dgm:spPr/>
    </dgm:pt>
    <dgm:pt modelId="{DD85F7F8-D1FC-46D2-83EA-2F18F73A81C8}" type="pres">
      <dgm:prSet presAssocID="{D07620DD-93A4-4BFE-BE2C-2200EDEC8DF5}" presName="rootText1" presStyleLbl="node0" presStyleIdx="0" presStyleCnt="1">
        <dgm:presLayoutVars>
          <dgm:chPref val="3"/>
        </dgm:presLayoutVars>
      </dgm:prSet>
      <dgm:spPr/>
      <dgm:t>
        <a:bodyPr/>
        <a:lstStyle/>
        <a:p>
          <a:endParaRPr lang="fr-FR"/>
        </a:p>
      </dgm:t>
    </dgm:pt>
    <dgm:pt modelId="{407F8D68-1B7F-42E9-BD73-07DB641FFC7C}" type="pres">
      <dgm:prSet presAssocID="{D07620DD-93A4-4BFE-BE2C-2200EDEC8DF5}" presName="rootConnector1" presStyleLbl="node1" presStyleIdx="0" presStyleCnt="0"/>
      <dgm:spPr/>
      <dgm:t>
        <a:bodyPr/>
        <a:lstStyle/>
        <a:p>
          <a:endParaRPr lang="fr-FR"/>
        </a:p>
      </dgm:t>
    </dgm:pt>
    <dgm:pt modelId="{E63C8275-7AB8-4988-942E-7D2CFA31C252}" type="pres">
      <dgm:prSet presAssocID="{D07620DD-93A4-4BFE-BE2C-2200EDEC8DF5}" presName="hierChild2" presStyleCnt="0"/>
      <dgm:spPr/>
    </dgm:pt>
    <dgm:pt modelId="{AC2D24C2-CA09-47C5-ABE3-88B78FA85AC3}" type="pres">
      <dgm:prSet presAssocID="{F04B2D51-A505-4C32-965E-6AFAFDD48434}" presName="Name37" presStyleLbl="parChTrans1D2" presStyleIdx="0" presStyleCnt="4"/>
      <dgm:spPr/>
      <dgm:t>
        <a:bodyPr/>
        <a:lstStyle/>
        <a:p>
          <a:endParaRPr lang="fr-FR"/>
        </a:p>
      </dgm:t>
    </dgm:pt>
    <dgm:pt modelId="{F5A8FEA6-A121-4D8B-AAEC-45C420FA02A6}" type="pres">
      <dgm:prSet presAssocID="{4D6C3DCF-703D-469C-ADA4-D2F88413BA7D}" presName="hierRoot2" presStyleCnt="0">
        <dgm:presLayoutVars>
          <dgm:hierBranch val="init"/>
        </dgm:presLayoutVars>
      </dgm:prSet>
      <dgm:spPr/>
    </dgm:pt>
    <dgm:pt modelId="{4955700E-BE26-49B2-A0CB-FCE33D2283B4}" type="pres">
      <dgm:prSet presAssocID="{4D6C3DCF-703D-469C-ADA4-D2F88413BA7D}" presName="rootComposite" presStyleCnt="0"/>
      <dgm:spPr/>
    </dgm:pt>
    <dgm:pt modelId="{9536AA2A-6350-4F87-95EA-1721E456BD03}" type="pres">
      <dgm:prSet presAssocID="{4D6C3DCF-703D-469C-ADA4-D2F88413BA7D}" presName="rootText" presStyleLbl="node2" presStyleIdx="0" presStyleCnt="4">
        <dgm:presLayoutVars>
          <dgm:chPref val="3"/>
        </dgm:presLayoutVars>
      </dgm:prSet>
      <dgm:spPr/>
      <dgm:t>
        <a:bodyPr/>
        <a:lstStyle/>
        <a:p>
          <a:endParaRPr lang="fr-FR"/>
        </a:p>
      </dgm:t>
    </dgm:pt>
    <dgm:pt modelId="{E9B43649-01CE-4C75-B558-A24F04B0621D}" type="pres">
      <dgm:prSet presAssocID="{4D6C3DCF-703D-469C-ADA4-D2F88413BA7D}" presName="rootConnector" presStyleLbl="node2" presStyleIdx="0" presStyleCnt="4"/>
      <dgm:spPr/>
      <dgm:t>
        <a:bodyPr/>
        <a:lstStyle/>
        <a:p>
          <a:endParaRPr lang="fr-FR"/>
        </a:p>
      </dgm:t>
    </dgm:pt>
    <dgm:pt modelId="{15F3226D-C0F6-4598-9E1D-07FE1E237F5A}" type="pres">
      <dgm:prSet presAssocID="{4D6C3DCF-703D-469C-ADA4-D2F88413BA7D}" presName="hierChild4" presStyleCnt="0"/>
      <dgm:spPr/>
    </dgm:pt>
    <dgm:pt modelId="{9DE75871-5A25-4CDD-8E0D-F51897A5D893}" type="pres">
      <dgm:prSet presAssocID="{4D6C3DCF-703D-469C-ADA4-D2F88413BA7D}" presName="hierChild5" presStyleCnt="0"/>
      <dgm:spPr/>
    </dgm:pt>
    <dgm:pt modelId="{49314788-D705-43E2-87DD-58655B88EC44}" type="pres">
      <dgm:prSet presAssocID="{BBC8967B-1725-4EE3-9AA6-9A027AA4DD5B}" presName="Name37" presStyleLbl="parChTrans1D2" presStyleIdx="1" presStyleCnt="4"/>
      <dgm:spPr/>
      <dgm:t>
        <a:bodyPr/>
        <a:lstStyle/>
        <a:p>
          <a:endParaRPr lang="fr-FR"/>
        </a:p>
      </dgm:t>
    </dgm:pt>
    <dgm:pt modelId="{6EEFAD55-7800-421B-895A-21E6101D828A}" type="pres">
      <dgm:prSet presAssocID="{32197089-8F3E-4FC1-9ADC-7D31FEF71D6C}" presName="hierRoot2" presStyleCnt="0">
        <dgm:presLayoutVars>
          <dgm:hierBranch val="init"/>
        </dgm:presLayoutVars>
      </dgm:prSet>
      <dgm:spPr/>
    </dgm:pt>
    <dgm:pt modelId="{935923C8-0573-4431-8D7B-95ECFD63C9D9}" type="pres">
      <dgm:prSet presAssocID="{32197089-8F3E-4FC1-9ADC-7D31FEF71D6C}" presName="rootComposite" presStyleCnt="0"/>
      <dgm:spPr/>
    </dgm:pt>
    <dgm:pt modelId="{4963FD9F-5B46-425F-A562-3184A2ECA7A3}" type="pres">
      <dgm:prSet presAssocID="{32197089-8F3E-4FC1-9ADC-7D31FEF71D6C}" presName="rootText" presStyleLbl="node2" presStyleIdx="1" presStyleCnt="4">
        <dgm:presLayoutVars>
          <dgm:chPref val="3"/>
        </dgm:presLayoutVars>
      </dgm:prSet>
      <dgm:spPr/>
      <dgm:t>
        <a:bodyPr/>
        <a:lstStyle/>
        <a:p>
          <a:endParaRPr lang="fr-FR"/>
        </a:p>
      </dgm:t>
    </dgm:pt>
    <dgm:pt modelId="{46B42280-2486-4E20-BDA8-E1C4195B6779}" type="pres">
      <dgm:prSet presAssocID="{32197089-8F3E-4FC1-9ADC-7D31FEF71D6C}" presName="rootConnector" presStyleLbl="node2" presStyleIdx="1" presStyleCnt="4"/>
      <dgm:spPr/>
      <dgm:t>
        <a:bodyPr/>
        <a:lstStyle/>
        <a:p>
          <a:endParaRPr lang="fr-FR"/>
        </a:p>
      </dgm:t>
    </dgm:pt>
    <dgm:pt modelId="{4EF1B49A-F16A-4E6B-B5AD-1C44684BCC1C}" type="pres">
      <dgm:prSet presAssocID="{32197089-8F3E-4FC1-9ADC-7D31FEF71D6C}" presName="hierChild4" presStyleCnt="0"/>
      <dgm:spPr/>
    </dgm:pt>
    <dgm:pt modelId="{C06372F3-8225-45E5-B6CB-A92EA386A773}" type="pres">
      <dgm:prSet presAssocID="{32197089-8F3E-4FC1-9ADC-7D31FEF71D6C}" presName="hierChild5" presStyleCnt="0"/>
      <dgm:spPr/>
    </dgm:pt>
    <dgm:pt modelId="{A010044F-419E-46BC-8448-0F1B94150658}" type="pres">
      <dgm:prSet presAssocID="{D29F396D-4CFA-46B6-9A39-F67A6C160E8E}" presName="Name37" presStyleLbl="parChTrans1D2" presStyleIdx="2" presStyleCnt="4"/>
      <dgm:spPr/>
      <dgm:t>
        <a:bodyPr/>
        <a:lstStyle/>
        <a:p>
          <a:endParaRPr lang="fr-FR"/>
        </a:p>
      </dgm:t>
    </dgm:pt>
    <dgm:pt modelId="{4241B851-EC33-4940-9266-8A0BAE883593}" type="pres">
      <dgm:prSet presAssocID="{AF04A276-1BEE-41F0-A6E0-96BB1EB6BA39}" presName="hierRoot2" presStyleCnt="0">
        <dgm:presLayoutVars>
          <dgm:hierBranch val="init"/>
        </dgm:presLayoutVars>
      </dgm:prSet>
      <dgm:spPr/>
    </dgm:pt>
    <dgm:pt modelId="{8A3EC20C-338C-4A40-A31B-BDAF2525A0E8}" type="pres">
      <dgm:prSet presAssocID="{AF04A276-1BEE-41F0-A6E0-96BB1EB6BA39}" presName="rootComposite" presStyleCnt="0"/>
      <dgm:spPr/>
    </dgm:pt>
    <dgm:pt modelId="{0C3FC31C-41C4-4834-8A94-CB1654CE0857}" type="pres">
      <dgm:prSet presAssocID="{AF04A276-1BEE-41F0-A6E0-96BB1EB6BA39}" presName="rootText" presStyleLbl="node2" presStyleIdx="2" presStyleCnt="4">
        <dgm:presLayoutVars>
          <dgm:chPref val="3"/>
        </dgm:presLayoutVars>
      </dgm:prSet>
      <dgm:spPr/>
      <dgm:t>
        <a:bodyPr/>
        <a:lstStyle/>
        <a:p>
          <a:endParaRPr lang="fr-FR"/>
        </a:p>
      </dgm:t>
    </dgm:pt>
    <dgm:pt modelId="{D1070A50-45EA-484A-A014-61356EA20E3E}" type="pres">
      <dgm:prSet presAssocID="{AF04A276-1BEE-41F0-A6E0-96BB1EB6BA39}" presName="rootConnector" presStyleLbl="node2" presStyleIdx="2" presStyleCnt="4"/>
      <dgm:spPr/>
      <dgm:t>
        <a:bodyPr/>
        <a:lstStyle/>
        <a:p>
          <a:endParaRPr lang="fr-FR"/>
        </a:p>
      </dgm:t>
    </dgm:pt>
    <dgm:pt modelId="{452EEB1A-3C5E-4AD2-97EA-510F23098D6C}" type="pres">
      <dgm:prSet presAssocID="{AF04A276-1BEE-41F0-A6E0-96BB1EB6BA39}" presName="hierChild4" presStyleCnt="0"/>
      <dgm:spPr/>
    </dgm:pt>
    <dgm:pt modelId="{724D5AE4-98AB-4576-999D-1CBE222AA1A4}" type="pres">
      <dgm:prSet presAssocID="{AF04A276-1BEE-41F0-A6E0-96BB1EB6BA39}" presName="hierChild5" presStyleCnt="0"/>
      <dgm:spPr/>
    </dgm:pt>
    <dgm:pt modelId="{3D95C299-A5F6-4DFF-B99E-BB57E3B53CC8}" type="pres">
      <dgm:prSet presAssocID="{F0DCDB7C-2D3B-4855-A79B-BC863910F929}" presName="Name37" presStyleLbl="parChTrans1D2" presStyleIdx="3" presStyleCnt="4"/>
      <dgm:spPr/>
      <dgm:t>
        <a:bodyPr/>
        <a:lstStyle/>
        <a:p>
          <a:endParaRPr lang="fr-FR"/>
        </a:p>
      </dgm:t>
    </dgm:pt>
    <dgm:pt modelId="{D6EFBBB4-D0A3-41DE-A7D3-AF2F514AC9FD}" type="pres">
      <dgm:prSet presAssocID="{5B5B76B2-B361-4363-B2C7-D576886D0F8B}" presName="hierRoot2" presStyleCnt="0">
        <dgm:presLayoutVars>
          <dgm:hierBranch val="init"/>
        </dgm:presLayoutVars>
      </dgm:prSet>
      <dgm:spPr/>
    </dgm:pt>
    <dgm:pt modelId="{54976D94-493A-444B-A90E-943785A16151}" type="pres">
      <dgm:prSet presAssocID="{5B5B76B2-B361-4363-B2C7-D576886D0F8B}" presName="rootComposite" presStyleCnt="0"/>
      <dgm:spPr/>
    </dgm:pt>
    <dgm:pt modelId="{EE35E64B-9609-4D79-B81F-648E1FFB6736}" type="pres">
      <dgm:prSet presAssocID="{5B5B76B2-B361-4363-B2C7-D576886D0F8B}" presName="rootText" presStyleLbl="node2" presStyleIdx="3" presStyleCnt="4">
        <dgm:presLayoutVars>
          <dgm:chPref val="3"/>
        </dgm:presLayoutVars>
      </dgm:prSet>
      <dgm:spPr/>
      <dgm:t>
        <a:bodyPr/>
        <a:lstStyle/>
        <a:p>
          <a:endParaRPr lang="fr-FR"/>
        </a:p>
      </dgm:t>
    </dgm:pt>
    <dgm:pt modelId="{1C4A0A3D-6804-40DE-99B3-5333B945A90B}" type="pres">
      <dgm:prSet presAssocID="{5B5B76B2-B361-4363-B2C7-D576886D0F8B}" presName="rootConnector" presStyleLbl="node2" presStyleIdx="3" presStyleCnt="4"/>
      <dgm:spPr/>
      <dgm:t>
        <a:bodyPr/>
        <a:lstStyle/>
        <a:p>
          <a:endParaRPr lang="fr-FR"/>
        </a:p>
      </dgm:t>
    </dgm:pt>
    <dgm:pt modelId="{7F21FD37-09F2-4FE9-B446-C1B02781AA0A}" type="pres">
      <dgm:prSet presAssocID="{5B5B76B2-B361-4363-B2C7-D576886D0F8B}" presName="hierChild4" presStyleCnt="0"/>
      <dgm:spPr/>
    </dgm:pt>
    <dgm:pt modelId="{0C93FA1D-0AA8-488C-BEA4-3590107007DD}" type="pres">
      <dgm:prSet presAssocID="{5B5B76B2-B361-4363-B2C7-D576886D0F8B}" presName="hierChild5" presStyleCnt="0"/>
      <dgm:spPr/>
    </dgm:pt>
    <dgm:pt modelId="{99C0CD40-50F0-4E7A-917E-53643A2DC7DB}" type="pres">
      <dgm:prSet presAssocID="{D07620DD-93A4-4BFE-BE2C-2200EDEC8DF5}" presName="hierChild3" presStyleCnt="0"/>
      <dgm:spPr/>
    </dgm:pt>
  </dgm:ptLst>
  <dgm:cxnLst>
    <dgm:cxn modelId="{E78EAA1D-0236-46DB-815A-F6082DB845E8}" type="presOf" srcId="{5B5B76B2-B361-4363-B2C7-D576886D0F8B}" destId="{EE35E64B-9609-4D79-B81F-648E1FFB6736}" srcOrd="0" destOrd="0" presId="urn:microsoft.com/office/officeart/2005/8/layout/orgChart1"/>
    <dgm:cxn modelId="{B0B96872-8BCD-4674-9CAB-9786B538613F}" type="presOf" srcId="{4D6C3DCF-703D-469C-ADA4-D2F88413BA7D}" destId="{9536AA2A-6350-4F87-95EA-1721E456BD03}" srcOrd="0" destOrd="0" presId="urn:microsoft.com/office/officeart/2005/8/layout/orgChart1"/>
    <dgm:cxn modelId="{5AD29EDE-FDE0-4DF9-86F7-5DBCF250403E}" srcId="{D07620DD-93A4-4BFE-BE2C-2200EDEC8DF5}" destId="{32197089-8F3E-4FC1-9ADC-7D31FEF71D6C}" srcOrd="1" destOrd="0" parTransId="{BBC8967B-1725-4EE3-9AA6-9A027AA4DD5B}" sibTransId="{CA248948-333F-48D9-93AD-9587B5999149}"/>
    <dgm:cxn modelId="{96E2AF52-0C77-44E7-A720-61246EF44B35}" type="presOf" srcId="{8172451C-6C26-4767-8FD0-70B9FDD0D01A}" destId="{725997AF-4B6F-4C74-86F3-E74A3623E768}" srcOrd="0" destOrd="0" presId="urn:microsoft.com/office/officeart/2005/8/layout/orgChart1"/>
    <dgm:cxn modelId="{3B9C8C2F-ECB9-41BB-9F7F-F2161C65D9DE}" type="presOf" srcId="{5B5B76B2-B361-4363-B2C7-D576886D0F8B}" destId="{1C4A0A3D-6804-40DE-99B3-5333B945A90B}" srcOrd="1" destOrd="0" presId="urn:microsoft.com/office/officeart/2005/8/layout/orgChart1"/>
    <dgm:cxn modelId="{01E41EBB-153E-4E15-A867-94CE658287A4}" type="presOf" srcId="{BBC8967B-1725-4EE3-9AA6-9A027AA4DD5B}" destId="{49314788-D705-43E2-87DD-58655B88EC44}" srcOrd="0" destOrd="0" presId="urn:microsoft.com/office/officeart/2005/8/layout/orgChart1"/>
    <dgm:cxn modelId="{D023A852-A490-4B9E-AB08-C84751264390}" srcId="{8172451C-6C26-4767-8FD0-70B9FDD0D01A}" destId="{D07620DD-93A4-4BFE-BE2C-2200EDEC8DF5}" srcOrd="0" destOrd="0" parTransId="{E3EB586E-C8F7-4BB3-8109-8ECCC4193933}" sibTransId="{E8296DEB-1D91-4F1C-8DC0-3F8DF578AABF}"/>
    <dgm:cxn modelId="{1188B2CB-4371-44DC-A043-49EF52D2C11A}" srcId="{D07620DD-93A4-4BFE-BE2C-2200EDEC8DF5}" destId="{5B5B76B2-B361-4363-B2C7-D576886D0F8B}" srcOrd="3" destOrd="0" parTransId="{F0DCDB7C-2D3B-4855-A79B-BC863910F929}" sibTransId="{53B80C35-F1C4-4F65-8AF5-B2DB5D253B2A}"/>
    <dgm:cxn modelId="{5518DE1E-4989-45BF-AA25-C79997336BDE}" type="presOf" srcId="{32197089-8F3E-4FC1-9ADC-7D31FEF71D6C}" destId="{46B42280-2486-4E20-BDA8-E1C4195B6779}" srcOrd="1" destOrd="0" presId="urn:microsoft.com/office/officeart/2005/8/layout/orgChart1"/>
    <dgm:cxn modelId="{EA49D8EC-5AA3-4CDD-8039-8A0B75E410A1}" type="presOf" srcId="{AF04A276-1BEE-41F0-A6E0-96BB1EB6BA39}" destId="{0C3FC31C-41C4-4834-8A94-CB1654CE0857}" srcOrd="0" destOrd="0" presId="urn:microsoft.com/office/officeart/2005/8/layout/orgChart1"/>
    <dgm:cxn modelId="{34284BC9-3C29-4081-B618-FE546FE30262}" type="presOf" srcId="{4D6C3DCF-703D-469C-ADA4-D2F88413BA7D}" destId="{E9B43649-01CE-4C75-B558-A24F04B0621D}" srcOrd="1" destOrd="0" presId="urn:microsoft.com/office/officeart/2005/8/layout/orgChart1"/>
    <dgm:cxn modelId="{A4A695A2-A4CE-40DB-8C1C-33EE5F035986}" type="presOf" srcId="{D07620DD-93A4-4BFE-BE2C-2200EDEC8DF5}" destId="{407F8D68-1B7F-42E9-BD73-07DB641FFC7C}" srcOrd="1" destOrd="0" presId="urn:microsoft.com/office/officeart/2005/8/layout/orgChart1"/>
    <dgm:cxn modelId="{55D0DF58-6F86-403F-AE13-7EA78F9C1DCA}" type="presOf" srcId="{AF04A276-1BEE-41F0-A6E0-96BB1EB6BA39}" destId="{D1070A50-45EA-484A-A014-61356EA20E3E}" srcOrd="1" destOrd="0" presId="urn:microsoft.com/office/officeart/2005/8/layout/orgChart1"/>
    <dgm:cxn modelId="{3D774A3E-5B16-4F6C-8A1A-761CE4A532ED}" srcId="{D07620DD-93A4-4BFE-BE2C-2200EDEC8DF5}" destId="{AF04A276-1BEE-41F0-A6E0-96BB1EB6BA39}" srcOrd="2" destOrd="0" parTransId="{D29F396D-4CFA-46B6-9A39-F67A6C160E8E}" sibTransId="{5699A425-A8BF-4D73-AFAA-603248687F7B}"/>
    <dgm:cxn modelId="{B616AD15-9387-48ED-B54B-111BE26DEFD7}" type="presOf" srcId="{F04B2D51-A505-4C32-965E-6AFAFDD48434}" destId="{AC2D24C2-CA09-47C5-ABE3-88B78FA85AC3}" srcOrd="0" destOrd="0" presId="urn:microsoft.com/office/officeart/2005/8/layout/orgChart1"/>
    <dgm:cxn modelId="{B9124504-0827-4355-81BF-6578AB012ECB}" type="presOf" srcId="{32197089-8F3E-4FC1-9ADC-7D31FEF71D6C}" destId="{4963FD9F-5B46-425F-A562-3184A2ECA7A3}" srcOrd="0" destOrd="0" presId="urn:microsoft.com/office/officeart/2005/8/layout/orgChart1"/>
    <dgm:cxn modelId="{07F6C8FE-943E-41C0-9EF3-66B22836336D}" type="presOf" srcId="{F0DCDB7C-2D3B-4855-A79B-BC863910F929}" destId="{3D95C299-A5F6-4DFF-B99E-BB57E3B53CC8}" srcOrd="0" destOrd="0" presId="urn:microsoft.com/office/officeart/2005/8/layout/orgChart1"/>
    <dgm:cxn modelId="{32B7ABC2-603A-4110-8BC0-C008E6F274D9}" type="presOf" srcId="{D07620DD-93A4-4BFE-BE2C-2200EDEC8DF5}" destId="{DD85F7F8-D1FC-46D2-83EA-2F18F73A81C8}" srcOrd="0" destOrd="0" presId="urn:microsoft.com/office/officeart/2005/8/layout/orgChart1"/>
    <dgm:cxn modelId="{C3F2F971-7555-42B5-928B-A709D7D34F9C}" srcId="{D07620DD-93A4-4BFE-BE2C-2200EDEC8DF5}" destId="{4D6C3DCF-703D-469C-ADA4-D2F88413BA7D}" srcOrd="0" destOrd="0" parTransId="{F04B2D51-A505-4C32-965E-6AFAFDD48434}" sibTransId="{3450D995-30BB-4206-859B-62A0D33ED533}"/>
    <dgm:cxn modelId="{5D9896C3-3519-4300-9F64-05ED560DB887}" type="presOf" srcId="{D29F396D-4CFA-46B6-9A39-F67A6C160E8E}" destId="{A010044F-419E-46BC-8448-0F1B94150658}" srcOrd="0" destOrd="0" presId="urn:microsoft.com/office/officeart/2005/8/layout/orgChart1"/>
    <dgm:cxn modelId="{EFEF4387-001D-46A0-A369-9DC912965617}" type="presParOf" srcId="{725997AF-4B6F-4C74-86F3-E74A3623E768}" destId="{E30E1843-8C53-4B4C-8720-263D05275C00}" srcOrd="0" destOrd="0" presId="urn:microsoft.com/office/officeart/2005/8/layout/orgChart1"/>
    <dgm:cxn modelId="{70128C1A-472A-4E27-9CE2-7DB36CE39560}" type="presParOf" srcId="{E30E1843-8C53-4B4C-8720-263D05275C00}" destId="{9385549F-5F6A-41C6-AF1F-848928D53AE3}" srcOrd="0" destOrd="0" presId="urn:microsoft.com/office/officeart/2005/8/layout/orgChart1"/>
    <dgm:cxn modelId="{7D71A5A8-4F8F-491C-AB97-ACFBB3FE2BA9}" type="presParOf" srcId="{9385549F-5F6A-41C6-AF1F-848928D53AE3}" destId="{DD85F7F8-D1FC-46D2-83EA-2F18F73A81C8}" srcOrd="0" destOrd="0" presId="urn:microsoft.com/office/officeart/2005/8/layout/orgChart1"/>
    <dgm:cxn modelId="{45D72778-C839-4B48-92BF-2EBC33AD359C}" type="presParOf" srcId="{9385549F-5F6A-41C6-AF1F-848928D53AE3}" destId="{407F8D68-1B7F-42E9-BD73-07DB641FFC7C}" srcOrd="1" destOrd="0" presId="urn:microsoft.com/office/officeart/2005/8/layout/orgChart1"/>
    <dgm:cxn modelId="{91017550-F701-44E8-8788-A62DC69DC251}" type="presParOf" srcId="{E30E1843-8C53-4B4C-8720-263D05275C00}" destId="{E63C8275-7AB8-4988-942E-7D2CFA31C252}" srcOrd="1" destOrd="0" presId="urn:microsoft.com/office/officeart/2005/8/layout/orgChart1"/>
    <dgm:cxn modelId="{4D177314-ACC9-4A0B-854A-6F9EB80AE7D4}" type="presParOf" srcId="{E63C8275-7AB8-4988-942E-7D2CFA31C252}" destId="{AC2D24C2-CA09-47C5-ABE3-88B78FA85AC3}" srcOrd="0" destOrd="0" presId="urn:microsoft.com/office/officeart/2005/8/layout/orgChart1"/>
    <dgm:cxn modelId="{E1F8E14E-84F0-42FB-89B9-4F556DF8D21A}" type="presParOf" srcId="{E63C8275-7AB8-4988-942E-7D2CFA31C252}" destId="{F5A8FEA6-A121-4D8B-AAEC-45C420FA02A6}" srcOrd="1" destOrd="0" presId="urn:microsoft.com/office/officeart/2005/8/layout/orgChart1"/>
    <dgm:cxn modelId="{72A3B0CD-A81B-48A8-A68B-405B79B5D3BF}" type="presParOf" srcId="{F5A8FEA6-A121-4D8B-AAEC-45C420FA02A6}" destId="{4955700E-BE26-49B2-A0CB-FCE33D2283B4}" srcOrd="0" destOrd="0" presId="urn:microsoft.com/office/officeart/2005/8/layout/orgChart1"/>
    <dgm:cxn modelId="{047455CA-A9FC-4A84-BE8A-D50D8C7BF183}" type="presParOf" srcId="{4955700E-BE26-49B2-A0CB-FCE33D2283B4}" destId="{9536AA2A-6350-4F87-95EA-1721E456BD03}" srcOrd="0" destOrd="0" presId="urn:microsoft.com/office/officeart/2005/8/layout/orgChart1"/>
    <dgm:cxn modelId="{41AB6B06-A87D-437C-AFA2-B4CBA9AAF0FB}" type="presParOf" srcId="{4955700E-BE26-49B2-A0CB-FCE33D2283B4}" destId="{E9B43649-01CE-4C75-B558-A24F04B0621D}" srcOrd="1" destOrd="0" presId="urn:microsoft.com/office/officeart/2005/8/layout/orgChart1"/>
    <dgm:cxn modelId="{734E7C4A-21E9-411E-8193-33B4F6C91D0A}" type="presParOf" srcId="{F5A8FEA6-A121-4D8B-AAEC-45C420FA02A6}" destId="{15F3226D-C0F6-4598-9E1D-07FE1E237F5A}" srcOrd="1" destOrd="0" presId="urn:microsoft.com/office/officeart/2005/8/layout/orgChart1"/>
    <dgm:cxn modelId="{4469AC1F-2FE9-4F73-A145-ED7B3108236F}" type="presParOf" srcId="{F5A8FEA6-A121-4D8B-AAEC-45C420FA02A6}" destId="{9DE75871-5A25-4CDD-8E0D-F51897A5D893}" srcOrd="2" destOrd="0" presId="urn:microsoft.com/office/officeart/2005/8/layout/orgChart1"/>
    <dgm:cxn modelId="{2131AEB2-F7AD-4FBB-A6E9-A7BA2401216F}" type="presParOf" srcId="{E63C8275-7AB8-4988-942E-7D2CFA31C252}" destId="{49314788-D705-43E2-87DD-58655B88EC44}" srcOrd="2" destOrd="0" presId="urn:microsoft.com/office/officeart/2005/8/layout/orgChart1"/>
    <dgm:cxn modelId="{DF1D12EC-FD3F-42CF-8946-6DD43D4EB124}" type="presParOf" srcId="{E63C8275-7AB8-4988-942E-7D2CFA31C252}" destId="{6EEFAD55-7800-421B-895A-21E6101D828A}" srcOrd="3" destOrd="0" presId="urn:microsoft.com/office/officeart/2005/8/layout/orgChart1"/>
    <dgm:cxn modelId="{2CA4C8CF-FA99-4EAF-AE15-C938363B9326}" type="presParOf" srcId="{6EEFAD55-7800-421B-895A-21E6101D828A}" destId="{935923C8-0573-4431-8D7B-95ECFD63C9D9}" srcOrd="0" destOrd="0" presId="urn:microsoft.com/office/officeart/2005/8/layout/orgChart1"/>
    <dgm:cxn modelId="{3CDC3F7A-4014-4EF0-A18E-7C1F499BD23B}" type="presParOf" srcId="{935923C8-0573-4431-8D7B-95ECFD63C9D9}" destId="{4963FD9F-5B46-425F-A562-3184A2ECA7A3}" srcOrd="0" destOrd="0" presId="urn:microsoft.com/office/officeart/2005/8/layout/orgChart1"/>
    <dgm:cxn modelId="{717F85F3-A68D-4888-BC55-8BF6EA50F671}" type="presParOf" srcId="{935923C8-0573-4431-8D7B-95ECFD63C9D9}" destId="{46B42280-2486-4E20-BDA8-E1C4195B6779}" srcOrd="1" destOrd="0" presId="urn:microsoft.com/office/officeart/2005/8/layout/orgChart1"/>
    <dgm:cxn modelId="{F2693C5E-4FE0-483C-9FED-36944455CF8B}" type="presParOf" srcId="{6EEFAD55-7800-421B-895A-21E6101D828A}" destId="{4EF1B49A-F16A-4E6B-B5AD-1C44684BCC1C}" srcOrd="1" destOrd="0" presId="urn:microsoft.com/office/officeart/2005/8/layout/orgChart1"/>
    <dgm:cxn modelId="{691C769A-B229-4A2C-8551-2E4F9B2079AB}" type="presParOf" srcId="{6EEFAD55-7800-421B-895A-21E6101D828A}" destId="{C06372F3-8225-45E5-B6CB-A92EA386A773}" srcOrd="2" destOrd="0" presId="urn:microsoft.com/office/officeart/2005/8/layout/orgChart1"/>
    <dgm:cxn modelId="{EAD93C4C-DCCF-476D-BB33-E7D47EC01DC1}" type="presParOf" srcId="{E63C8275-7AB8-4988-942E-7D2CFA31C252}" destId="{A010044F-419E-46BC-8448-0F1B94150658}" srcOrd="4" destOrd="0" presId="urn:microsoft.com/office/officeart/2005/8/layout/orgChart1"/>
    <dgm:cxn modelId="{7B177195-40EF-423D-B77F-2A7AB11E75F7}" type="presParOf" srcId="{E63C8275-7AB8-4988-942E-7D2CFA31C252}" destId="{4241B851-EC33-4940-9266-8A0BAE883593}" srcOrd="5" destOrd="0" presId="urn:microsoft.com/office/officeart/2005/8/layout/orgChart1"/>
    <dgm:cxn modelId="{2A82F697-69B0-4C2A-A50A-979F9FB7FD73}" type="presParOf" srcId="{4241B851-EC33-4940-9266-8A0BAE883593}" destId="{8A3EC20C-338C-4A40-A31B-BDAF2525A0E8}" srcOrd="0" destOrd="0" presId="urn:microsoft.com/office/officeart/2005/8/layout/orgChart1"/>
    <dgm:cxn modelId="{F1A7F393-2C44-435F-9F93-081F385CE839}" type="presParOf" srcId="{8A3EC20C-338C-4A40-A31B-BDAF2525A0E8}" destId="{0C3FC31C-41C4-4834-8A94-CB1654CE0857}" srcOrd="0" destOrd="0" presId="urn:microsoft.com/office/officeart/2005/8/layout/orgChart1"/>
    <dgm:cxn modelId="{6A8BBDAA-2100-472C-9716-80799FA4423B}" type="presParOf" srcId="{8A3EC20C-338C-4A40-A31B-BDAF2525A0E8}" destId="{D1070A50-45EA-484A-A014-61356EA20E3E}" srcOrd="1" destOrd="0" presId="urn:microsoft.com/office/officeart/2005/8/layout/orgChart1"/>
    <dgm:cxn modelId="{791001E7-A9A8-41E8-906D-AC81AD65702F}" type="presParOf" srcId="{4241B851-EC33-4940-9266-8A0BAE883593}" destId="{452EEB1A-3C5E-4AD2-97EA-510F23098D6C}" srcOrd="1" destOrd="0" presId="urn:microsoft.com/office/officeart/2005/8/layout/orgChart1"/>
    <dgm:cxn modelId="{0268FFAB-5AEA-4624-B4BB-4610290366B8}" type="presParOf" srcId="{4241B851-EC33-4940-9266-8A0BAE883593}" destId="{724D5AE4-98AB-4576-999D-1CBE222AA1A4}" srcOrd="2" destOrd="0" presId="urn:microsoft.com/office/officeart/2005/8/layout/orgChart1"/>
    <dgm:cxn modelId="{A67211D5-FA40-4436-95C5-E9B8A89D5092}" type="presParOf" srcId="{E63C8275-7AB8-4988-942E-7D2CFA31C252}" destId="{3D95C299-A5F6-4DFF-B99E-BB57E3B53CC8}" srcOrd="6" destOrd="0" presId="urn:microsoft.com/office/officeart/2005/8/layout/orgChart1"/>
    <dgm:cxn modelId="{57929440-DDD0-4D7A-9830-8E69A93FAA86}" type="presParOf" srcId="{E63C8275-7AB8-4988-942E-7D2CFA31C252}" destId="{D6EFBBB4-D0A3-41DE-A7D3-AF2F514AC9FD}" srcOrd="7" destOrd="0" presId="urn:microsoft.com/office/officeart/2005/8/layout/orgChart1"/>
    <dgm:cxn modelId="{FC7BA752-5B28-49BE-9851-DDBC902C611C}" type="presParOf" srcId="{D6EFBBB4-D0A3-41DE-A7D3-AF2F514AC9FD}" destId="{54976D94-493A-444B-A90E-943785A16151}" srcOrd="0" destOrd="0" presId="urn:microsoft.com/office/officeart/2005/8/layout/orgChart1"/>
    <dgm:cxn modelId="{4356F29F-3ADA-467F-B3E5-885841A034BE}" type="presParOf" srcId="{54976D94-493A-444B-A90E-943785A16151}" destId="{EE35E64B-9609-4D79-B81F-648E1FFB6736}" srcOrd="0" destOrd="0" presId="urn:microsoft.com/office/officeart/2005/8/layout/orgChart1"/>
    <dgm:cxn modelId="{6791F3C0-4409-4F39-B941-969BF91793F5}" type="presParOf" srcId="{54976D94-493A-444B-A90E-943785A16151}" destId="{1C4A0A3D-6804-40DE-99B3-5333B945A90B}" srcOrd="1" destOrd="0" presId="urn:microsoft.com/office/officeart/2005/8/layout/orgChart1"/>
    <dgm:cxn modelId="{5EE45068-0FF4-45DD-83D9-F9AB7380DDE8}" type="presParOf" srcId="{D6EFBBB4-D0A3-41DE-A7D3-AF2F514AC9FD}" destId="{7F21FD37-09F2-4FE9-B446-C1B02781AA0A}" srcOrd="1" destOrd="0" presId="urn:microsoft.com/office/officeart/2005/8/layout/orgChart1"/>
    <dgm:cxn modelId="{B5CE218A-0150-4667-AD2B-6AF488E0E58D}" type="presParOf" srcId="{D6EFBBB4-D0A3-41DE-A7D3-AF2F514AC9FD}" destId="{0C93FA1D-0AA8-488C-BEA4-3590107007DD}" srcOrd="2" destOrd="0" presId="urn:microsoft.com/office/officeart/2005/8/layout/orgChart1"/>
    <dgm:cxn modelId="{820D22B1-B606-47B2-B603-B061E170FA2E}" type="presParOf" srcId="{E30E1843-8C53-4B4C-8720-263D05275C00}" destId="{99C0CD40-50F0-4E7A-917E-53643A2DC7DB}" srcOrd="2" destOrd="0" presId="urn:microsoft.com/office/officeart/2005/8/layout/orgChart1"/>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D95C299-A5F6-4DFF-B99E-BB57E3B53CC8}">
      <dsp:nvSpPr>
        <dsp:cNvPr id="0" name=""/>
        <dsp:cNvSpPr/>
      </dsp:nvSpPr>
      <dsp:spPr>
        <a:xfrm>
          <a:off x="2743200" y="971082"/>
          <a:ext cx="2148491" cy="248585"/>
        </a:xfrm>
        <a:custGeom>
          <a:avLst/>
          <a:gdLst/>
          <a:ahLst/>
          <a:cxnLst/>
          <a:rect l="0" t="0" r="0" b="0"/>
          <a:pathLst>
            <a:path>
              <a:moveTo>
                <a:pt x="0" y="0"/>
              </a:moveTo>
              <a:lnTo>
                <a:pt x="0" y="124292"/>
              </a:lnTo>
              <a:lnTo>
                <a:pt x="2148491" y="124292"/>
              </a:lnTo>
              <a:lnTo>
                <a:pt x="2148491"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010044F-419E-46BC-8448-0F1B94150658}">
      <dsp:nvSpPr>
        <dsp:cNvPr id="0" name=""/>
        <dsp:cNvSpPr/>
      </dsp:nvSpPr>
      <dsp:spPr>
        <a:xfrm>
          <a:off x="2743200" y="971082"/>
          <a:ext cx="716163" cy="248585"/>
        </a:xfrm>
        <a:custGeom>
          <a:avLst/>
          <a:gdLst/>
          <a:ahLst/>
          <a:cxnLst/>
          <a:rect l="0" t="0" r="0" b="0"/>
          <a:pathLst>
            <a:path>
              <a:moveTo>
                <a:pt x="0" y="0"/>
              </a:moveTo>
              <a:lnTo>
                <a:pt x="0" y="124292"/>
              </a:lnTo>
              <a:lnTo>
                <a:pt x="716163" y="124292"/>
              </a:lnTo>
              <a:lnTo>
                <a:pt x="716163"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9314788-D705-43E2-87DD-58655B88EC44}">
      <dsp:nvSpPr>
        <dsp:cNvPr id="0" name=""/>
        <dsp:cNvSpPr/>
      </dsp:nvSpPr>
      <dsp:spPr>
        <a:xfrm>
          <a:off x="2027036" y="971082"/>
          <a:ext cx="716163" cy="248585"/>
        </a:xfrm>
        <a:custGeom>
          <a:avLst/>
          <a:gdLst/>
          <a:ahLst/>
          <a:cxnLst/>
          <a:rect l="0" t="0" r="0" b="0"/>
          <a:pathLst>
            <a:path>
              <a:moveTo>
                <a:pt x="716163" y="0"/>
              </a:moveTo>
              <a:lnTo>
                <a:pt x="716163" y="124292"/>
              </a:lnTo>
              <a:lnTo>
                <a:pt x="0" y="124292"/>
              </a:lnTo>
              <a:lnTo>
                <a:pt x="0"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C2D24C2-CA09-47C5-ABE3-88B78FA85AC3}">
      <dsp:nvSpPr>
        <dsp:cNvPr id="0" name=""/>
        <dsp:cNvSpPr/>
      </dsp:nvSpPr>
      <dsp:spPr>
        <a:xfrm>
          <a:off x="594708" y="971082"/>
          <a:ext cx="2148491" cy="248585"/>
        </a:xfrm>
        <a:custGeom>
          <a:avLst/>
          <a:gdLst/>
          <a:ahLst/>
          <a:cxnLst/>
          <a:rect l="0" t="0" r="0" b="0"/>
          <a:pathLst>
            <a:path>
              <a:moveTo>
                <a:pt x="2148491" y="0"/>
              </a:moveTo>
              <a:lnTo>
                <a:pt x="2148491" y="124292"/>
              </a:lnTo>
              <a:lnTo>
                <a:pt x="0" y="124292"/>
              </a:lnTo>
              <a:lnTo>
                <a:pt x="0"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D85F7F8-D1FC-46D2-83EA-2F18F73A81C8}">
      <dsp:nvSpPr>
        <dsp:cNvPr id="0" name=""/>
        <dsp:cNvSpPr/>
      </dsp:nvSpPr>
      <dsp:spPr>
        <a:xfrm>
          <a:off x="2151329" y="379211"/>
          <a:ext cx="1183741" cy="59187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fr-FR" sz="1300" kern="1200"/>
            <a:t>sondage</a:t>
          </a:r>
        </a:p>
      </dsp:txBody>
      <dsp:txXfrm>
        <a:off x="2151329" y="379211"/>
        <a:ext cx="1183741" cy="591870"/>
      </dsp:txXfrm>
    </dsp:sp>
    <dsp:sp modelId="{9536AA2A-6350-4F87-95EA-1721E456BD03}">
      <dsp:nvSpPr>
        <dsp:cNvPr id="0" name=""/>
        <dsp:cNvSpPr/>
      </dsp:nvSpPr>
      <dsp:spPr>
        <a:xfrm>
          <a:off x="2837" y="1219667"/>
          <a:ext cx="1183741" cy="59187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fr-FR" sz="1300" kern="1200"/>
            <a:t>Barometres</a:t>
          </a:r>
        </a:p>
      </dsp:txBody>
      <dsp:txXfrm>
        <a:off x="2837" y="1219667"/>
        <a:ext cx="1183741" cy="591870"/>
      </dsp:txXfrm>
    </dsp:sp>
    <dsp:sp modelId="{4963FD9F-5B46-425F-A562-3184A2ECA7A3}">
      <dsp:nvSpPr>
        <dsp:cNvPr id="0" name=""/>
        <dsp:cNvSpPr/>
      </dsp:nvSpPr>
      <dsp:spPr>
        <a:xfrm>
          <a:off x="1435165" y="1219667"/>
          <a:ext cx="1183741" cy="59187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fr-FR" sz="1300" kern="1200"/>
            <a:t>étude AD-HOC </a:t>
          </a:r>
          <a:r>
            <a:rPr lang="ar-DZ" sz="1300" kern="1200"/>
            <a:t>(دراسات متخصصة) </a:t>
          </a:r>
          <a:endParaRPr lang="fr-FR" sz="1300" kern="1200"/>
        </a:p>
      </dsp:txBody>
      <dsp:txXfrm>
        <a:off x="1435165" y="1219667"/>
        <a:ext cx="1183741" cy="591870"/>
      </dsp:txXfrm>
    </dsp:sp>
    <dsp:sp modelId="{0C3FC31C-41C4-4834-8A94-CB1654CE0857}">
      <dsp:nvSpPr>
        <dsp:cNvPr id="0" name=""/>
        <dsp:cNvSpPr/>
      </dsp:nvSpPr>
      <dsp:spPr>
        <a:xfrm>
          <a:off x="2867492" y="1219667"/>
          <a:ext cx="1183741" cy="59187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fr-FR" sz="1300" kern="1200"/>
            <a:t>Omnibus</a:t>
          </a:r>
        </a:p>
      </dsp:txBody>
      <dsp:txXfrm>
        <a:off x="2867492" y="1219667"/>
        <a:ext cx="1183741" cy="591870"/>
      </dsp:txXfrm>
    </dsp:sp>
    <dsp:sp modelId="{EE35E64B-9609-4D79-B81F-648E1FFB6736}">
      <dsp:nvSpPr>
        <dsp:cNvPr id="0" name=""/>
        <dsp:cNvSpPr/>
      </dsp:nvSpPr>
      <dsp:spPr>
        <a:xfrm>
          <a:off x="4299820" y="1219667"/>
          <a:ext cx="1183741" cy="59187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fr-FR" sz="1300" kern="1200"/>
            <a:t>Panel</a:t>
          </a:r>
        </a:p>
      </dsp:txBody>
      <dsp:txXfrm>
        <a:off x="4299820" y="1219667"/>
        <a:ext cx="1183741" cy="59187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466</Words>
  <Characters>2563</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rdkc</Company>
  <LinksUpToDate>false</LinksUpToDate>
  <CharactersWithSpaces>3023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Redha</dc:creator>
  <cp:lastModifiedBy>km</cp:lastModifiedBy>
  <cp:revision>7</cp:revision>
  <cp:lastPrinted>2017-11-13T14:01:00Z</cp:lastPrinted>
  <dcterms:created xsi:type="dcterms:W3CDTF">2017-11-17T21:31:00Z</dcterms:created>
  <dcterms:modified xsi:type="dcterms:W3CDTF">2019-11-23T20:43:00Z</dcterms:modified>
</cp:coreProperties>
</file>